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EB" w:rsidRDefault="001266EB" w:rsidP="005776AA">
      <w:pPr>
        <w:tabs>
          <w:tab w:val="left" w:pos="5387"/>
        </w:tabs>
        <w:spacing w:after="0" w:line="240" w:lineRule="auto"/>
        <w:ind w:right="3967"/>
        <w:rPr>
          <w:rFonts w:ascii="Times New Roman" w:hAnsi="Times New Roman" w:cs="Times New Roman"/>
          <w:b/>
          <w:sz w:val="28"/>
          <w:szCs w:val="28"/>
        </w:rPr>
      </w:pPr>
    </w:p>
    <w:p w:rsidR="00A5758C" w:rsidRDefault="00A5758C" w:rsidP="005776AA">
      <w:pPr>
        <w:tabs>
          <w:tab w:val="left" w:pos="5387"/>
        </w:tabs>
        <w:spacing w:after="0" w:line="240" w:lineRule="auto"/>
        <w:ind w:right="3967"/>
        <w:rPr>
          <w:rFonts w:ascii="Times New Roman" w:hAnsi="Times New Roman" w:cs="Times New Roman"/>
          <w:b/>
          <w:sz w:val="28"/>
          <w:szCs w:val="28"/>
        </w:rPr>
      </w:pPr>
    </w:p>
    <w:p w:rsidR="00A5758C" w:rsidRDefault="00A5758C" w:rsidP="005776AA">
      <w:pPr>
        <w:tabs>
          <w:tab w:val="left" w:pos="5387"/>
        </w:tabs>
        <w:spacing w:after="0" w:line="240" w:lineRule="auto"/>
        <w:ind w:right="3967"/>
        <w:rPr>
          <w:rFonts w:ascii="Times New Roman" w:hAnsi="Times New Roman" w:cs="Times New Roman"/>
          <w:b/>
          <w:sz w:val="28"/>
          <w:szCs w:val="28"/>
        </w:rPr>
      </w:pPr>
    </w:p>
    <w:p w:rsidR="00A5758C" w:rsidRDefault="00A5758C" w:rsidP="005776AA">
      <w:pPr>
        <w:tabs>
          <w:tab w:val="left" w:pos="5387"/>
        </w:tabs>
        <w:spacing w:after="0" w:line="240" w:lineRule="auto"/>
        <w:ind w:right="3967"/>
        <w:rPr>
          <w:rFonts w:ascii="Times New Roman" w:hAnsi="Times New Roman" w:cs="Times New Roman"/>
          <w:b/>
          <w:sz w:val="28"/>
          <w:szCs w:val="28"/>
        </w:rPr>
      </w:pPr>
    </w:p>
    <w:p w:rsidR="001266EB" w:rsidRDefault="001266EB" w:rsidP="00DC261D">
      <w:pPr>
        <w:tabs>
          <w:tab w:val="left" w:pos="5387"/>
        </w:tabs>
        <w:spacing w:after="0" w:line="240" w:lineRule="auto"/>
        <w:ind w:right="39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6EB" w:rsidRDefault="001266EB" w:rsidP="00DC261D">
      <w:pPr>
        <w:tabs>
          <w:tab w:val="left" w:pos="5387"/>
        </w:tabs>
        <w:spacing w:after="0" w:line="240" w:lineRule="auto"/>
        <w:ind w:right="39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58C" w:rsidRDefault="00A5758C" w:rsidP="00DC261D">
      <w:pPr>
        <w:tabs>
          <w:tab w:val="left" w:pos="5387"/>
        </w:tabs>
        <w:spacing w:after="0" w:line="240" w:lineRule="auto"/>
        <w:ind w:right="39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58C" w:rsidRDefault="00A5758C" w:rsidP="00DC261D">
      <w:pPr>
        <w:tabs>
          <w:tab w:val="left" w:pos="5387"/>
        </w:tabs>
        <w:spacing w:after="0" w:line="240" w:lineRule="auto"/>
        <w:ind w:right="39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6EB" w:rsidRDefault="001266EB" w:rsidP="00DC261D">
      <w:pPr>
        <w:tabs>
          <w:tab w:val="left" w:pos="5387"/>
        </w:tabs>
        <w:spacing w:after="0" w:line="240" w:lineRule="auto"/>
        <w:ind w:right="39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58C" w:rsidRDefault="00A5758C" w:rsidP="00DC261D">
      <w:pPr>
        <w:tabs>
          <w:tab w:val="left" w:pos="5387"/>
        </w:tabs>
        <w:spacing w:after="0" w:line="240" w:lineRule="auto"/>
        <w:ind w:right="39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58C" w:rsidRDefault="00A5758C" w:rsidP="00DC261D">
      <w:pPr>
        <w:tabs>
          <w:tab w:val="left" w:pos="5387"/>
        </w:tabs>
        <w:spacing w:after="0" w:line="240" w:lineRule="auto"/>
        <w:ind w:right="39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6EB" w:rsidRDefault="001266EB" w:rsidP="00DC261D">
      <w:pPr>
        <w:tabs>
          <w:tab w:val="left" w:pos="5387"/>
        </w:tabs>
        <w:spacing w:after="0" w:line="240" w:lineRule="auto"/>
        <w:ind w:right="39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61D" w:rsidRPr="00DC261D" w:rsidRDefault="001E4E2B" w:rsidP="00DC261D">
      <w:pPr>
        <w:tabs>
          <w:tab w:val="left" w:pos="5387"/>
        </w:tabs>
        <w:spacing w:after="0" w:line="240" w:lineRule="auto"/>
        <w:ind w:right="39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E2B">
        <w:rPr>
          <w:rFonts w:ascii="Times New Roman" w:hAnsi="Times New Roman" w:cs="Times New Roman"/>
          <w:b/>
          <w:sz w:val="28"/>
          <w:szCs w:val="28"/>
        </w:rPr>
        <w:t xml:space="preserve"> «Татарстан РеспубликасыЗәймуниципаль районы </w:t>
      </w:r>
      <w:proofErr w:type="gramStart"/>
      <w:r w:rsidRPr="001E4E2B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1E4E2B">
        <w:rPr>
          <w:rFonts w:ascii="Times New Roman" w:hAnsi="Times New Roman" w:cs="Times New Roman"/>
          <w:b/>
          <w:sz w:val="28"/>
          <w:szCs w:val="28"/>
        </w:rPr>
        <w:t>әй</w:t>
      </w:r>
      <w:r w:rsidR="00E56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E2B">
        <w:rPr>
          <w:rFonts w:ascii="Times New Roman" w:hAnsi="Times New Roman" w:cs="Times New Roman"/>
          <w:b/>
          <w:sz w:val="28"/>
          <w:szCs w:val="28"/>
        </w:rPr>
        <w:t>шәһәре</w:t>
      </w:r>
      <w:r w:rsidR="00E561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4E2B">
        <w:rPr>
          <w:rFonts w:ascii="Times New Roman" w:hAnsi="Times New Roman" w:cs="Times New Roman"/>
          <w:b/>
          <w:sz w:val="28"/>
          <w:szCs w:val="28"/>
        </w:rPr>
        <w:t>муниципаль</w:t>
      </w:r>
      <w:proofErr w:type="spellEnd"/>
      <w:r w:rsidR="00E56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E2B">
        <w:rPr>
          <w:rFonts w:ascii="Times New Roman" w:hAnsi="Times New Roman" w:cs="Times New Roman"/>
          <w:b/>
          <w:sz w:val="28"/>
          <w:szCs w:val="28"/>
        </w:rPr>
        <w:t>берәмлегенең</w:t>
      </w:r>
      <w:r w:rsidR="00E56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E2B">
        <w:rPr>
          <w:rFonts w:ascii="Times New Roman" w:hAnsi="Times New Roman" w:cs="Times New Roman"/>
          <w:b/>
          <w:sz w:val="28"/>
          <w:szCs w:val="28"/>
        </w:rPr>
        <w:t>җирдән</w:t>
      </w:r>
      <w:r w:rsidR="00E561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4E2B">
        <w:rPr>
          <w:rFonts w:ascii="Times New Roman" w:hAnsi="Times New Roman" w:cs="Times New Roman"/>
          <w:b/>
          <w:sz w:val="28"/>
          <w:szCs w:val="28"/>
        </w:rPr>
        <w:t>файдалану</w:t>
      </w:r>
      <w:proofErr w:type="spellEnd"/>
      <w:r w:rsidR="00E56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E2B">
        <w:rPr>
          <w:rFonts w:ascii="Times New Roman" w:hAnsi="Times New Roman" w:cs="Times New Roman"/>
          <w:b/>
          <w:sz w:val="28"/>
          <w:szCs w:val="28"/>
        </w:rPr>
        <w:t>һәм</w:t>
      </w:r>
      <w:r w:rsidR="00E56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E2B">
        <w:rPr>
          <w:rFonts w:ascii="Times New Roman" w:hAnsi="Times New Roman" w:cs="Times New Roman"/>
          <w:b/>
          <w:sz w:val="28"/>
          <w:szCs w:val="28"/>
        </w:rPr>
        <w:t>төзелеш</w:t>
      </w:r>
      <w:r w:rsidR="00E56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E2B">
        <w:rPr>
          <w:rFonts w:ascii="Times New Roman" w:hAnsi="Times New Roman" w:cs="Times New Roman"/>
          <w:b/>
          <w:sz w:val="28"/>
          <w:szCs w:val="28"/>
        </w:rPr>
        <w:t>кагыйдәләрен</w:t>
      </w:r>
      <w:r w:rsidR="00E561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4E2B">
        <w:rPr>
          <w:rFonts w:ascii="Times New Roman" w:hAnsi="Times New Roman" w:cs="Times New Roman"/>
          <w:b/>
          <w:sz w:val="28"/>
          <w:szCs w:val="28"/>
        </w:rPr>
        <w:t>раслау</w:t>
      </w:r>
      <w:proofErr w:type="spellEnd"/>
      <w:r w:rsidR="00E561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4E2B">
        <w:rPr>
          <w:rFonts w:ascii="Times New Roman" w:hAnsi="Times New Roman" w:cs="Times New Roman"/>
          <w:b/>
          <w:sz w:val="28"/>
          <w:szCs w:val="28"/>
        </w:rPr>
        <w:t>турында</w:t>
      </w:r>
      <w:proofErr w:type="spellEnd"/>
      <w:r w:rsidRPr="001E4E2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2013 елның 29 октябрендәге 129 номерлы</w:t>
      </w:r>
      <w:r w:rsidR="00E5612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1E4E2B">
        <w:rPr>
          <w:rFonts w:ascii="Times New Roman" w:hAnsi="Times New Roman" w:cs="Times New Roman"/>
          <w:b/>
          <w:sz w:val="28"/>
          <w:szCs w:val="28"/>
          <w:lang w:val="tt-RU"/>
        </w:rPr>
        <w:t>Зәй муниципаль районы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Зәй шәһәр</w:t>
      </w:r>
      <w:r w:rsidRPr="001E4E2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Сове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ты карарына үзгәрешләр кертү хакында</w:t>
      </w:r>
    </w:p>
    <w:p w:rsidR="00A5758C" w:rsidRDefault="00A5758C" w:rsidP="00DC261D">
      <w:pPr>
        <w:pStyle w:val="ConsPlusTitle"/>
        <w:tabs>
          <w:tab w:val="left" w:pos="5387"/>
        </w:tabs>
        <w:ind w:right="3967"/>
        <w:jc w:val="both"/>
        <w:outlineLvl w:val="0"/>
        <w:rPr>
          <w:b w:val="0"/>
        </w:rPr>
      </w:pPr>
    </w:p>
    <w:p w:rsidR="00C13C38" w:rsidRPr="00C13C38" w:rsidRDefault="00C13C38" w:rsidP="00C63263">
      <w:pPr>
        <w:tabs>
          <w:tab w:val="left" w:pos="9356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13C38">
        <w:rPr>
          <w:rFonts w:ascii="Times New Roman" w:hAnsi="Times New Roman" w:cs="Times New Roman"/>
          <w:sz w:val="28"/>
          <w:szCs w:val="28"/>
        </w:rPr>
        <w:t>"Росси</w:t>
      </w:r>
      <w:r>
        <w:rPr>
          <w:rFonts w:ascii="Times New Roman" w:hAnsi="Times New Roman" w:cs="Times New Roman"/>
          <w:sz w:val="28"/>
          <w:szCs w:val="28"/>
        </w:rPr>
        <w:t>я Федерациясендәҗирлеүзидарә</w:t>
      </w:r>
      <w:r w:rsidRPr="00C13C38">
        <w:rPr>
          <w:rFonts w:ascii="Times New Roman" w:hAnsi="Times New Roman" w:cs="Times New Roman"/>
          <w:sz w:val="28"/>
          <w:szCs w:val="28"/>
        </w:rPr>
        <w:t>оештыруныңгомумипринципларытурында»2003 елның</w:t>
      </w:r>
      <w:r>
        <w:rPr>
          <w:rFonts w:ascii="Times New Roman" w:hAnsi="Times New Roman" w:cs="Times New Roman"/>
          <w:sz w:val="28"/>
          <w:szCs w:val="28"/>
          <w:lang w:val="tt-RU"/>
        </w:rPr>
        <w:t>0</w:t>
      </w:r>
      <w:r w:rsidRPr="00C13C38">
        <w:rPr>
          <w:rFonts w:ascii="Times New Roman" w:hAnsi="Times New Roman" w:cs="Times New Roman"/>
          <w:sz w:val="28"/>
          <w:szCs w:val="28"/>
        </w:rPr>
        <w:t xml:space="preserve">6 декабрендәге 131-ФЗ </w:t>
      </w:r>
      <w:proofErr w:type="spellStart"/>
      <w:r w:rsidRPr="00C13C38">
        <w:rPr>
          <w:rFonts w:ascii="Times New Roman" w:hAnsi="Times New Roman" w:cs="Times New Roman"/>
          <w:sz w:val="28"/>
          <w:szCs w:val="28"/>
        </w:rPr>
        <w:t>номерлыФедераль</w:t>
      </w:r>
      <w:proofErr w:type="spellEnd"/>
      <w:r w:rsidRPr="00C13C3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C13C38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Зәй муниципаль районының җирдән файдалану һәм төзелеш кагыйдәләренә үзгәрешләр кертү проекты буенча фикер алышу буенча гавами тыңлаулар беркетмәсе һәм гавами тыңлаулар нәтиҗәләре турында бәяләмә нигезендә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C13C38">
        <w:rPr>
          <w:rFonts w:ascii="Times New Roman" w:hAnsi="Times New Roman" w:cs="Times New Roman"/>
          <w:sz w:val="28"/>
          <w:szCs w:val="28"/>
          <w:lang w:val="tt-RU"/>
        </w:rPr>
        <w:t>Россия Федерациясе Шәһәр төзелеше кодексының 33 статьясына, Зәй шәһәре Уставына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таянып</w:t>
      </w:r>
      <w:r w:rsidRPr="00C13C38">
        <w:rPr>
          <w:rFonts w:ascii="Times New Roman" w:hAnsi="Times New Roman" w:cs="Times New Roman"/>
          <w:sz w:val="28"/>
          <w:szCs w:val="28"/>
          <w:lang w:val="tt-RU"/>
        </w:rPr>
        <w:t>, Татарстан Республикасы Зәй муниципа</w:t>
      </w:r>
      <w:r w:rsidR="00D81EB0">
        <w:rPr>
          <w:rFonts w:ascii="Times New Roman" w:hAnsi="Times New Roman" w:cs="Times New Roman"/>
          <w:sz w:val="28"/>
          <w:szCs w:val="28"/>
          <w:lang w:val="tt-RU"/>
        </w:rPr>
        <w:t>ль районының Зәй шәһәр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Советы</w:t>
      </w:r>
    </w:p>
    <w:p w:rsidR="00EA0710" w:rsidRDefault="00EA0710" w:rsidP="002D06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A5758C" w:rsidRDefault="00A5758C" w:rsidP="002D06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EA0710" w:rsidRDefault="00C13C38" w:rsidP="00A33C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КАРАР ИТТЕ</w:t>
      </w:r>
      <w:r w:rsidR="00EA0710" w:rsidRPr="00EA0710">
        <w:rPr>
          <w:rFonts w:ascii="Times New Roman" w:hAnsi="Times New Roman" w:cs="Times New Roman"/>
          <w:b/>
          <w:sz w:val="32"/>
          <w:szCs w:val="32"/>
        </w:rPr>
        <w:t>:</w:t>
      </w:r>
    </w:p>
    <w:p w:rsidR="00EA0710" w:rsidRDefault="00EA0710" w:rsidP="002D06E0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285C" w:rsidRPr="001C352D" w:rsidRDefault="002D06E0" w:rsidP="00455E7B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D06E0">
        <w:rPr>
          <w:rFonts w:ascii="Times New Roman" w:hAnsi="Times New Roman" w:cs="Times New Roman"/>
          <w:sz w:val="28"/>
          <w:szCs w:val="28"/>
        </w:rPr>
        <w:t>1.</w:t>
      </w:r>
      <w:r w:rsidR="00C13C38" w:rsidRPr="00C13C38">
        <w:rPr>
          <w:rFonts w:ascii="Times New Roman" w:hAnsi="Times New Roman" w:cs="Times New Roman"/>
          <w:sz w:val="28"/>
          <w:szCs w:val="28"/>
        </w:rPr>
        <w:t xml:space="preserve">«Татарстан РеспубликасыЗәймуниципаль районы Зәйшәһәремуниципальберәмлегенеңҗирдәнфайдалануһәмтөзелешкагыйдәләренраслаутурында» 2013 елның 29 октябрендәге 129 номерлыЗәймуниципаль районы Зәйшәһәр Советы </w:t>
      </w:r>
      <w:proofErr w:type="spellStart"/>
      <w:r w:rsidR="00C13C38" w:rsidRPr="00C13C38">
        <w:rPr>
          <w:rFonts w:ascii="Times New Roman" w:hAnsi="Times New Roman" w:cs="Times New Roman"/>
          <w:sz w:val="28"/>
          <w:szCs w:val="28"/>
        </w:rPr>
        <w:t>карарына</w:t>
      </w:r>
      <w:proofErr w:type="spellEnd"/>
      <w:r w:rsidR="001C352D">
        <w:rPr>
          <w:rFonts w:ascii="Times New Roman" w:hAnsi="Times New Roman" w:cs="Times New Roman"/>
          <w:sz w:val="28"/>
          <w:szCs w:val="28"/>
          <w:lang w:val="tt-RU"/>
        </w:rPr>
        <w:t xml:space="preserve"> түбәндәге үзгәрешләрне кертергә:</w:t>
      </w:r>
    </w:p>
    <w:p w:rsidR="0063186A" w:rsidRPr="001C352D" w:rsidRDefault="00DD285C" w:rsidP="00455E7B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C352D">
        <w:rPr>
          <w:rFonts w:ascii="Times New Roman" w:hAnsi="Times New Roman" w:cs="Times New Roman"/>
          <w:sz w:val="28"/>
          <w:szCs w:val="28"/>
          <w:lang w:val="tt-RU"/>
        </w:rPr>
        <w:t xml:space="preserve">1.1. </w:t>
      </w:r>
      <w:r w:rsidR="001C352D">
        <w:rPr>
          <w:rFonts w:ascii="Times New Roman" w:hAnsi="Times New Roman" w:cs="Times New Roman"/>
          <w:sz w:val="28"/>
          <w:szCs w:val="28"/>
          <w:lang w:val="tt-RU"/>
        </w:rPr>
        <w:t>24 статьяның 7 пункты</w:t>
      </w:r>
      <w:r w:rsidR="001C352D" w:rsidRPr="001C352D">
        <w:rPr>
          <w:rFonts w:ascii="Times New Roman" w:hAnsi="Times New Roman" w:cs="Times New Roman"/>
          <w:sz w:val="28"/>
          <w:szCs w:val="28"/>
          <w:lang w:val="tt-RU"/>
        </w:rPr>
        <w:t xml:space="preserve"> 7.1 пунктчасын түбәндәге редакциядә бәян итәргә:</w:t>
      </w:r>
    </w:p>
    <w:p w:rsidR="0050156F" w:rsidRDefault="00DD285C" w:rsidP="0050156F">
      <w:pPr>
        <w:pStyle w:val="5"/>
        <w:spacing w:after="120"/>
        <w:rPr>
          <w:sz w:val="28"/>
          <w:szCs w:val="28"/>
          <w:lang w:val="tt-RU"/>
        </w:rPr>
      </w:pPr>
      <w:r w:rsidRPr="001C352D">
        <w:rPr>
          <w:lang w:val="tt-RU"/>
        </w:rPr>
        <w:t>«</w:t>
      </w:r>
      <w:r w:rsidR="0050156F" w:rsidRPr="001C352D">
        <w:rPr>
          <w:sz w:val="28"/>
          <w:szCs w:val="28"/>
          <w:lang w:val="tt-RU"/>
        </w:rPr>
        <w:t>7</w:t>
      </w:r>
      <w:r w:rsidRPr="001C352D">
        <w:rPr>
          <w:sz w:val="28"/>
          <w:szCs w:val="28"/>
          <w:lang w:val="tt-RU"/>
        </w:rPr>
        <w:t xml:space="preserve">.1. </w:t>
      </w:r>
      <w:r w:rsidR="001C352D" w:rsidRPr="001C352D">
        <w:rPr>
          <w:sz w:val="28"/>
          <w:szCs w:val="28"/>
          <w:lang w:val="tt-RU"/>
        </w:rPr>
        <w:t>Җир кишәрлекләреннән һәм капиталь төзелеш объектларыннан рөхсәт ителгән файдалану төрләре; җир кишәрлекләренең иң чик (минималь һәм (яисә) максималь</w:t>
      </w:r>
      <w:r w:rsidR="001C352D">
        <w:rPr>
          <w:sz w:val="28"/>
          <w:szCs w:val="28"/>
          <w:lang w:val="tt-RU"/>
        </w:rPr>
        <w:t>)</w:t>
      </w:r>
      <w:r w:rsidR="001C352D" w:rsidRPr="001C352D">
        <w:rPr>
          <w:sz w:val="28"/>
          <w:szCs w:val="28"/>
          <w:lang w:val="tt-RU"/>
        </w:rPr>
        <w:t xml:space="preserve"> күләмнәре һәм рөхсәт ителгән төзелешнең, капиталь төзелеш объектларын реконструкцияләүнең иң чик параметрлары:</w:t>
      </w:r>
    </w:p>
    <w:p w:rsidR="00A5758C" w:rsidRDefault="00A5758C" w:rsidP="0050156F">
      <w:pPr>
        <w:pStyle w:val="5"/>
        <w:spacing w:after="120"/>
        <w:rPr>
          <w:sz w:val="28"/>
          <w:szCs w:val="28"/>
          <w:lang w:val="tt-RU"/>
        </w:rPr>
      </w:pPr>
    </w:p>
    <w:p w:rsidR="00A5758C" w:rsidRPr="001C352D" w:rsidRDefault="00A5758C" w:rsidP="0050156F">
      <w:pPr>
        <w:pStyle w:val="5"/>
        <w:spacing w:after="120"/>
        <w:rPr>
          <w:sz w:val="28"/>
          <w:szCs w:val="28"/>
          <w:lang w:val="tt-RU"/>
        </w:rPr>
      </w:pPr>
      <w:bookmarkStart w:id="0" w:name="_GoBack"/>
      <w:bookmarkEnd w:id="0"/>
    </w:p>
    <w:tbl>
      <w:tblPr>
        <w:tblW w:w="95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3"/>
        <w:gridCol w:w="1701"/>
        <w:gridCol w:w="1469"/>
        <w:gridCol w:w="2268"/>
        <w:gridCol w:w="1559"/>
        <w:gridCol w:w="1497"/>
      </w:tblGrid>
      <w:tr w:rsidR="0050156F" w:rsidRPr="00E56124" w:rsidTr="0050156F">
        <w:trPr>
          <w:trHeight w:val="678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1C352D" w:rsidRDefault="00F352B1" w:rsidP="0050156F">
            <w:pPr>
              <w:tabs>
                <w:tab w:val="num" w:pos="0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en-US"/>
              </w:rPr>
            </w:pPr>
            <w:r w:rsidRPr="001C352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en-US"/>
              </w:rPr>
              <w:lastRenderedPageBreak/>
              <w:t xml:space="preserve">Рөхсәт ителгән файдалану төренең коды </w:t>
            </w:r>
            <w:r w:rsidR="0050156F" w:rsidRPr="001C352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en-US"/>
              </w:rPr>
              <w:t>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A5758C" w:rsidRDefault="00F352B1" w:rsidP="0050156F">
            <w:pPr>
              <w:tabs>
                <w:tab w:val="num" w:pos="0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en-US"/>
              </w:rPr>
            </w:pPr>
            <w:r w:rsidRPr="00A5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Рөхсәт ителгән файдалану төренең аталуы </w:t>
            </w:r>
            <w:r w:rsidR="0050156F" w:rsidRPr="00A5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>*</w:t>
            </w:r>
          </w:p>
        </w:tc>
        <w:tc>
          <w:tcPr>
            <w:tcW w:w="6793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A5758C" w:rsidRDefault="00F352B1" w:rsidP="0050156F">
            <w:pPr>
              <w:tabs>
                <w:tab w:val="num" w:pos="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A5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>Капиталь төзелеш объектларын төзү һәм реконструкцияләүнең рөхсәт ителгән иң чик күләмнәре һәм чик параметрлары</w:t>
            </w:r>
          </w:p>
        </w:tc>
      </w:tr>
      <w:tr w:rsidR="0050156F" w:rsidRPr="0050156F" w:rsidTr="0050156F">
        <w:trPr>
          <w:trHeight w:val="826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A5758C" w:rsidRDefault="0050156F" w:rsidP="0050156F">
            <w:pPr>
              <w:tabs>
                <w:tab w:val="num" w:pos="0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A5758C" w:rsidRDefault="0050156F" w:rsidP="0050156F">
            <w:pPr>
              <w:tabs>
                <w:tab w:val="num" w:pos="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Default="00F352B1" w:rsidP="0050156F">
            <w:pPr>
              <w:tabs>
                <w:tab w:val="num" w:pos="0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en-US"/>
              </w:rPr>
            </w:pPr>
            <w:r w:rsidRPr="00F352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җиркишәрлеге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en-US"/>
              </w:rPr>
              <w:t>ң</w:t>
            </w:r>
          </w:p>
          <w:p w:rsidR="00F352B1" w:rsidRPr="00F352B1" w:rsidRDefault="00F352B1" w:rsidP="0050156F">
            <w:pPr>
              <w:tabs>
                <w:tab w:val="num" w:pos="0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en-US"/>
              </w:rPr>
              <w:t>үлчәме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F352B1" w:rsidRDefault="00F352B1" w:rsidP="0050156F">
            <w:pPr>
              <w:tabs>
                <w:tab w:val="num" w:pos="0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en-US"/>
              </w:rPr>
              <w:t>катларның чик саны һәм төзелешнең чик</w:t>
            </w:r>
            <w:r w:rsidRPr="00F352B1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en-US"/>
              </w:rPr>
              <w:t xml:space="preserve"> биеклеге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F352B1" w:rsidP="0050156F">
            <w:pPr>
              <w:tabs>
                <w:tab w:val="num" w:pos="0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352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максимальтөзелеш проценты</w:t>
            </w:r>
          </w:p>
        </w:tc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F352B1" w:rsidP="0050156F">
            <w:pPr>
              <w:tabs>
                <w:tab w:val="num" w:pos="0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352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җиркишәрлекләречикләреннәнминимальчигенүләр</w:t>
            </w:r>
          </w:p>
        </w:tc>
      </w:tr>
      <w:tr w:rsidR="0050156F" w:rsidRPr="0050156F" w:rsidTr="0050156F">
        <w:trPr>
          <w:trHeight w:val="271"/>
        </w:trPr>
        <w:tc>
          <w:tcPr>
            <w:tcW w:w="9577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F352B1" w:rsidP="0050156F">
            <w:pPr>
              <w:tabs>
                <w:tab w:val="num" w:pos="0"/>
              </w:tabs>
              <w:spacing w:after="0" w:line="21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352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Рөхсәтителгәнкуллануныңтөптөрләре</w:t>
            </w:r>
          </w:p>
        </w:tc>
      </w:tr>
      <w:tr w:rsidR="0050156F" w:rsidRPr="0050156F" w:rsidTr="0050156F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50156F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5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F352B1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52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Мәгариф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1E4E2B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E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билгеләнми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1E4E2B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E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билгеләнми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50156F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5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80 %</w:t>
            </w:r>
          </w:p>
        </w:tc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50156F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5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 м. </w:t>
            </w:r>
          </w:p>
          <w:p w:rsidR="001E4E2B" w:rsidRDefault="001E4E2B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E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Төзелешшартларындачигенү яки </w:t>
            </w:r>
            <w:proofErr w:type="spellStart"/>
            <w:r w:rsidRPr="001E4E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кызыл</w:t>
            </w:r>
            <w:proofErr w:type="spellEnd"/>
            <w:r w:rsidRPr="001E4E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4E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линиябуенчаби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корылмаларһәмтөзелмәләр</w:t>
            </w:r>
          </w:p>
          <w:p w:rsidR="0050156F" w:rsidRPr="0050156F" w:rsidRDefault="001E4E2B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нең</w:t>
            </w:r>
            <w:r w:rsidRPr="001E4E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урнашу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ы</w:t>
            </w:r>
            <w:r w:rsidRPr="001E4E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рөхсәтителә.</w:t>
            </w:r>
          </w:p>
        </w:tc>
      </w:tr>
      <w:tr w:rsidR="0050156F" w:rsidRPr="0050156F" w:rsidTr="0050156F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50156F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5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F352B1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352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Фәнниэшчәнлекнетәэминитү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1E4E2B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E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билгеләнми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1E4E2B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E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билгеләнми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50156F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5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1E4E2B" w:rsidRDefault="001E4E2B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E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билгеләнми</w:t>
            </w:r>
          </w:p>
        </w:tc>
      </w:tr>
      <w:tr w:rsidR="0050156F" w:rsidRPr="0050156F" w:rsidTr="0050156F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50156F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5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F352B1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Авылхуҗалыгынфәннияктантәэминитү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1E4E2B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E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билгеләнми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1E4E2B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E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билгеләнми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50156F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5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1E4E2B" w:rsidRDefault="001E4E2B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E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билгеләнми</w:t>
            </w:r>
          </w:p>
        </w:tc>
      </w:tr>
      <w:tr w:rsidR="0050156F" w:rsidRPr="0050156F" w:rsidTr="0050156F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F06B6A" w:rsidRDefault="0050156F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6B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F06B6A" w:rsidRDefault="00F352B1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Гомумифайдаланудагыҗиркишәрлекләре (территорияләр)</w:t>
            </w:r>
          </w:p>
        </w:tc>
        <w:tc>
          <w:tcPr>
            <w:tcW w:w="6793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F06B6A" w:rsidRDefault="001E4E2B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E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билгеләнми</w:t>
            </w:r>
          </w:p>
        </w:tc>
      </w:tr>
      <w:tr w:rsidR="0050156F" w:rsidRPr="0050156F" w:rsidTr="0050156F">
        <w:trPr>
          <w:trHeight w:val="303"/>
        </w:trPr>
        <w:tc>
          <w:tcPr>
            <w:tcW w:w="9577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F352B1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Pr="00F352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өхсәтителгәнкуллану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en-US"/>
              </w:rPr>
              <w:t>ның ярдәмче</w:t>
            </w:r>
            <w:r w:rsidRPr="00F352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төрләре</w:t>
            </w:r>
          </w:p>
        </w:tc>
      </w:tr>
      <w:tr w:rsidR="0050156F" w:rsidRPr="0050156F" w:rsidTr="0050156F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50156F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5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F352B1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Коммунальхезмәткүрсәтү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1E4E2B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E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билгеләнми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1E4E2B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E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билгеләнми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50156F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5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1E4E2B" w:rsidRDefault="001E4E2B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E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билгеләнми</w:t>
            </w:r>
          </w:p>
        </w:tc>
      </w:tr>
      <w:tr w:rsidR="0050156F" w:rsidRPr="0050156F" w:rsidTr="0050156F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50156F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5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4.9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F352B1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Автотранспорткахезмәткүрсәтү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1E4E2B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E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билгеләнми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1E4E2B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E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билгеләнми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50156F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5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1E4E2B" w:rsidRDefault="001E4E2B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E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билгеләнми</w:t>
            </w:r>
          </w:p>
        </w:tc>
      </w:tr>
      <w:tr w:rsidR="0050156F" w:rsidRPr="0050156F" w:rsidTr="0050156F">
        <w:trPr>
          <w:trHeight w:val="205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50156F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5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50156F" w:rsidP="0050156F">
            <w:pPr>
              <w:tabs>
                <w:tab w:val="num" w:pos="0"/>
              </w:tabs>
              <w:spacing w:before="100" w:beforeAutospacing="1" w:after="100" w:afterAutospacing="1" w:line="1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15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1E4E2B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E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билгеләнми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1E4E2B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E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билгеләнми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50156F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5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1E4E2B" w:rsidRDefault="001E4E2B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E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билгеләнми</w:t>
            </w:r>
          </w:p>
        </w:tc>
      </w:tr>
      <w:tr w:rsidR="0050156F" w:rsidRPr="0050156F" w:rsidTr="0050156F">
        <w:trPr>
          <w:trHeight w:val="303"/>
        </w:trPr>
        <w:tc>
          <w:tcPr>
            <w:tcW w:w="9577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F352B1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352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Рөхсәтителгәнфайдалануныңшартлырөхсәтителгәнтөрләре</w:t>
            </w:r>
          </w:p>
        </w:tc>
      </w:tr>
      <w:tr w:rsidR="0050156F" w:rsidRPr="0050156F" w:rsidTr="0050156F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50156F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5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F352B1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Кибетләр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1E4E2B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E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билгеләнми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1E4E2B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E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билгеләнми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50156F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5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1E4E2B" w:rsidRDefault="001E4E2B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E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билгеләнми</w:t>
            </w:r>
          </w:p>
        </w:tc>
      </w:tr>
      <w:tr w:rsidR="0050156F" w:rsidRPr="0050156F" w:rsidTr="0050156F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50156F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5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F352B1" w:rsidP="0050156F">
            <w:pPr>
              <w:tabs>
                <w:tab w:val="num" w:pos="0"/>
              </w:tabs>
              <w:spacing w:before="100" w:beforeAutospacing="1" w:after="100" w:afterAutospacing="1" w:line="1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Җәмәгатьтуклануы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50156F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5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</w:t>
            </w:r>
            <w:proofErr w:type="spellStart"/>
            <w:proofErr w:type="gramStart"/>
            <w:r w:rsidRPr="005015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1E4E2B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E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билгеләнми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50156F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5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1E4E2B" w:rsidRDefault="001E4E2B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E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билгеләнми</w:t>
            </w:r>
          </w:p>
        </w:tc>
      </w:tr>
      <w:tr w:rsidR="0050156F" w:rsidRPr="0050156F" w:rsidTr="0050156F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50156F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0156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F352B1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Эчкехокуктәртибентәэминитү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1E4E2B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E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билгеләнми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1E4E2B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E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билгеләнми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50156F" w:rsidRDefault="0050156F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5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156F" w:rsidRPr="001E4E2B" w:rsidRDefault="001E4E2B" w:rsidP="0050156F">
            <w:pPr>
              <w:tabs>
                <w:tab w:val="num" w:pos="0"/>
              </w:tabs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E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билгеләнми</w:t>
            </w:r>
          </w:p>
        </w:tc>
      </w:tr>
    </w:tbl>
    <w:p w:rsidR="00DD285C" w:rsidRPr="0063186A" w:rsidRDefault="00DD285C" w:rsidP="0050156F">
      <w:pPr>
        <w:pStyle w:val="5"/>
        <w:spacing w:after="120"/>
        <w:ind w:firstLine="0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33CF9" w:rsidRPr="00D81EB0" w:rsidRDefault="00CA729C" w:rsidP="00CA729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81EB0" w:rsidRPr="00D81EB0">
        <w:rPr>
          <w:rFonts w:ascii="Times New Roman" w:hAnsi="Times New Roman" w:cs="Times New Roman"/>
          <w:sz w:val="28"/>
          <w:szCs w:val="28"/>
        </w:rPr>
        <w:t>Татарстан РеспубликасыЗәй</w:t>
      </w:r>
      <w:r w:rsidR="00D81EB0">
        <w:rPr>
          <w:rFonts w:ascii="Times New Roman" w:hAnsi="Times New Roman" w:cs="Times New Roman"/>
          <w:sz w:val="28"/>
          <w:szCs w:val="28"/>
        </w:rPr>
        <w:t xml:space="preserve">муниципаль районы </w:t>
      </w:r>
      <w:proofErr w:type="gramStart"/>
      <w:r w:rsidR="00D81EB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81EB0">
        <w:rPr>
          <w:rFonts w:ascii="Times New Roman" w:hAnsi="Times New Roman" w:cs="Times New Roman"/>
          <w:sz w:val="28"/>
          <w:szCs w:val="28"/>
        </w:rPr>
        <w:t>әйшәһәр</w:t>
      </w:r>
      <w:r w:rsidR="00D81EB0" w:rsidRPr="00D81EB0">
        <w:rPr>
          <w:rFonts w:ascii="Times New Roman" w:hAnsi="Times New Roman" w:cs="Times New Roman"/>
          <w:sz w:val="28"/>
          <w:szCs w:val="28"/>
        </w:rPr>
        <w:t>СоветыныңоештырубүлегенәәлегекарарныЗәймуници</w:t>
      </w:r>
      <w:r w:rsidR="00D81EB0">
        <w:rPr>
          <w:rFonts w:ascii="Times New Roman" w:hAnsi="Times New Roman" w:cs="Times New Roman"/>
          <w:sz w:val="28"/>
          <w:szCs w:val="28"/>
        </w:rPr>
        <w:t>пальрайоныныңрәсмисайтында (</w:t>
      </w:r>
      <w:r w:rsidR="00D81EB0" w:rsidRPr="00D81EB0">
        <w:rPr>
          <w:rFonts w:ascii="Times New Roman" w:hAnsi="Times New Roman" w:cs="Times New Roman"/>
          <w:sz w:val="28"/>
          <w:szCs w:val="28"/>
        </w:rPr>
        <w:t>http://zainsk.tatarstan.ru</w:t>
      </w:r>
      <w:r w:rsidR="00D81EB0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D81EB0" w:rsidRPr="00D81EB0">
        <w:rPr>
          <w:rFonts w:ascii="Times New Roman" w:hAnsi="Times New Roman" w:cs="Times New Roman"/>
          <w:sz w:val="28"/>
          <w:szCs w:val="28"/>
        </w:rPr>
        <w:t>һәм Татарстан Республикасыныңхокукыймәгълүматрәсмипорталында</w:t>
      </w:r>
      <w:r w:rsidR="00D81EB0">
        <w:rPr>
          <w:rFonts w:ascii="Times New Roman" w:hAnsi="Times New Roman" w:cs="Times New Roman"/>
          <w:sz w:val="28"/>
          <w:szCs w:val="28"/>
          <w:lang w:val="tt-RU"/>
        </w:rPr>
        <w:t>(</w:t>
      </w:r>
      <w:hyperlink r:id="rId6" w:history="1">
        <w:r w:rsidR="00D81EB0" w:rsidRPr="00D81EB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http://pravo.tatarstan.ru</w:t>
        </w:r>
      </w:hyperlink>
      <w:r w:rsidR="00D81EB0" w:rsidRPr="00D81EB0">
        <w:rPr>
          <w:rFonts w:ascii="Times New Roman" w:hAnsi="Times New Roman" w:cs="Times New Roman"/>
          <w:sz w:val="28"/>
          <w:szCs w:val="28"/>
        </w:rPr>
        <w:t xml:space="preserve">) </w:t>
      </w:r>
      <w:r w:rsidR="00D81EB0">
        <w:rPr>
          <w:rFonts w:ascii="Times New Roman" w:hAnsi="Times New Roman" w:cs="Times New Roman"/>
          <w:sz w:val="28"/>
          <w:szCs w:val="28"/>
          <w:lang w:val="tt-RU"/>
        </w:rPr>
        <w:t>урнаштырырга.</w:t>
      </w:r>
    </w:p>
    <w:p w:rsidR="00DD285C" w:rsidRPr="00A5758C" w:rsidRDefault="00DD285C" w:rsidP="00CA729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 w:rsidRPr="00A5758C">
        <w:rPr>
          <w:rFonts w:ascii="Times New Roman" w:hAnsi="Times New Roman" w:cs="Times New Roman"/>
          <w:sz w:val="28"/>
          <w:szCs w:val="28"/>
          <w:lang w:val="tt-RU"/>
        </w:rPr>
        <w:t xml:space="preserve">3. </w:t>
      </w:r>
      <w:r w:rsidR="00D81EB0" w:rsidRPr="00A5758C">
        <w:rPr>
          <w:rFonts w:ascii="Times New Roman" w:hAnsi="Times New Roman" w:cs="Times New Roman"/>
          <w:sz w:val="28"/>
          <w:szCs w:val="28"/>
          <w:lang w:val="tt-RU"/>
        </w:rPr>
        <w:t>Әлеге карар рәсми басылып чыккан көненнән үз көченә керә.</w:t>
      </w:r>
    </w:p>
    <w:p w:rsidR="002D06E0" w:rsidRPr="00A5758C" w:rsidRDefault="00DD285C" w:rsidP="00CA729C">
      <w:pPr>
        <w:spacing w:after="0" w:line="216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5758C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4</w:t>
      </w:r>
      <w:r w:rsidR="00D81EB0" w:rsidRPr="00A5758C">
        <w:rPr>
          <w:rFonts w:ascii="Times New Roman" w:hAnsi="Times New Roman" w:cs="Times New Roman"/>
          <w:sz w:val="28"/>
          <w:szCs w:val="28"/>
          <w:lang w:val="tt-RU"/>
        </w:rPr>
        <w:t>. Карарның үтәлешен контроль</w:t>
      </w:r>
      <w:r w:rsidR="00D81EB0">
        <w:rPr>
          <w:rFonts w:ascii="Times New Roman" w:hAnsi="Times New Roman" w:cs="Times New Roman"/>
          <w:sz w:val="28"/>
          <w:szCs w:val="28"/>
          <w:lang w:val="tt-RU"/>
        </w:rPr>
        <w:t>дә</w:t>
      </w:r>
      <w:r w:rsidR="00D81EB0" w:rsidRPr="00A5758C">
        <w:rPr>
          <w:rFonts w:ascii="Times New Roman" w:hAnsi="Times New Roman" w:cs="Times New Roman"/>
          <w:sz w:val="28"/>
          <w:szCs w:val="28"/>
          <w:lang w:val="tt-RU"/>
        </w:rPr>
        <w:t xml:space="preserve"> тотуны җир мәсьәләләре, экология һәм торак-коммуналь хуҗалык буенча даими комиссиягә (Р.В.Әгъләмов) йөкләргә.</w:t>
      </w:r>
    </w:p>
    <w:p w:rsidR="004B6E57" w:rsidRPr="00A5758C" w:rsidRDefault="004B6E57" w:rsidP="004B6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C488F" w:rsidRPr="00A5758C" w:rsidRDefault="007C488F" w:rsidP="004B6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D06E0" w:rsidRDefault="00D81EB0" w:rsidP="004B6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Рәисе</w:t>
      </w:r>
      <w:r w:rsidR="0063186A">
        <w:rPr>
          <w:rFonts w:ascii="Times New Roman" w:hAnsi="Times New Roman" w:cs="Times New Roman"/>
          <w:b/>
          <w:sz w:val="28"/>
          <w:szCs w:val="28"/>
        </w:rPr>
        <w:t xml:space="preserve">                      Р</w:t>
      </w:r>
      <w:r w:rsidR="002D06E0" w:rsidRPr="002D06E0">
        <w:rPr>
          <w:rFonts w:ascii="Times New Roman" w:hAnsi="Times New Roman" w:cs="Times New Roman"/>
          <w:b/>
          <w:sz w:val="28"/>
          <w:szCs w:val="28"/>
        </w:rPr>
        <w:t>.</w:t>
      </w:r>
      <w:r w:rsidR="0063186A">
        <w:rPr>
          <w:rFonts w:ascii="Times New Roman" w:hAnsi="Times New Roman" w:cs="Times New Roman"/>
          <w:b/>
          <w:sz w:val="28"/>
          <w:szCs w:val="28"/>
        </w:rPr>
        <w:t>Г</w:t>
      </w:r>
      <w:r w:rsidR="002D06E0" w:rsidRPr="002D06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Кә</w:t>
      </w:r>
      <w:r w:rsidR="0063186A">
        <w:rPr>
          <w:rFonts w:ascii="Times New Roman" w:hAnsi="Times New Roman" w:cs="Times New Roman"/>
          <w:b/>
          <w:sz w:val="28"/>
          <w:szCs w:val="28"/>
        </w:rPr>
        <w:t>римов</w:t>
      </w:r>
    </w:p>
    <w:p w:rsidR="004B6E57" w:rsidRDefault="004B6E57" w:rsidP="002D0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B6E57" w:rsidSect="0050156F">
      <w:pgSz w:w="11906" w:h="16838"/>
      <w:pgMar w:top="1134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594"/>
    <w:multiLevelType w:val="multilevel"/>
    <w:tmpl w:val="B11273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FE40AB0"/>
    <w:multiLevelType w:val="hybridMultilevel"/>
    <w:tmpl w:val="B838C306"/>
    <w:lvl w:ilvl="0" w:tplc="ACA244C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70B93D46"/>
    <w:multiLevelType w:val="hybridMultilevel"/>
    <w:tmpl w:val="4C8AA940"/>
    <w:lvl w:ilvl="0" w:tplc="20F6C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75C5F"/>
    <w:multiLevelType w:val="hybridMultilevel"/>
    <w:tmpl w:val="9BF0E8E8"/>
    <w:lvl w:ilvl="0" w:tplc="510CB8C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D740F45"/>
    <w:multiLevelType w:val="hybridMultilevel"/>
    <w:tmpl w:val="6DE21024"/>
    <w:lvl w:ilvl="0" w:tplc="2082880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DB448E1"/>
    <w:multiLevelType w:val="hybridMultilevel"/>
    <w:tmpl w:val="A5CE6D70"/>
    <w:lvl w:ilvl="0" w:tplc="564055A8">
      <w:start w:val="1"/>
      <w:numFmt w:val="decimal"/>
      <w:lvlText w:val="%1."/>
      <w:lvlJc w:val="left"/>
      <w:pPr>
        <w:ind w:left="3233" w:hanging="18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313E9"/>
    <w:rsid w:val="001170BB"/>
    <w:rsid w:val="001266EB"/>
    <w:rsid w:val="001C352D"/>
    <w:rsid w:val="001E4E2B"/>
    <w:rsid w:val="00213320"/>
    <w:rsid w:val="00247594"/>
    <w:rsid w:val="002949B0"/>
    <w:rsid w:val="002A58F3"/>
    <w:rsid w:val="002D06E0"/>
    <w:rsid w:val="002E437E"/>
    <w:rsid w:val="002E6296"/>
    <w:rsid w:val="003260B3"/>
    <w:rsid w:val="00344495"/>
    <w:rsid w:val="00350E64"/>
    <w:rsid w:val="00455E20"/>
    <w:rsid w:val="00455E7B"/>
    <w:rsid w:val="004642D0"/>
    <w:rsid w:val="004B2760"/>
    <w:rsid w:val="004B6E57"/>
    <w:rsid w:val="0050156F"/>
    <w:rsid w:val="005313E9"/>
    <w:rsid w:val="00564F53"/>
    <w:rsid w:val="005776AA"/>
    <w:rsid w:val="005E16F7"/>
    <w:rsid w:val="00602B49"/>
    <w:rsid w:val="00623660"/>
    <w:rsid w:val="0063186A"/>
    <w:rsid w:val="006738B9"/>
    <w:rsid w:val="0069246D"/>
    <w:rsid w:val="00780D9A"/>
    <w:rsid w:val="007B001D"/>
    <w:rsid w:val="007C488F"/>
    <w:rsid w:val="00850AA6"/>
    <w:rsid w:val="0091606B"/>
    <w:rsid w:val="00A33CF9"/>
    <w:rsid w:val="00A459AD"/>
    <w:rsid w:val="00A5758C"/>
    <w:rsid w:val="00A808DF"/>
    <w:rsid w:val="00AE53E9"/>
    <w:rsid w:val="00AF3767"/>
    <w:rsid w:val="00B33690"/>
    <w:rsid w:val="00B52426"/>
    <w:rsid w:val="00C10A3C"/>
    <w:rsid w:val="00C12F67"/>
    <w:rsid w:val="00C13C38"/>
    <w:rsid w:val="00C23278"/>
    <w:rsid w:val="00C3374F"/>
    <w:rsid w:val="00C63263"/>
    <w:rsid w:val="00C85E99"/>
    <w:rsid w:val="00CA474D"/>
    <w:rsid w:val="00CA729C"/>
    <w:rsid w:val="00CD4B8C"/>
    <w:rsid w:val="00D65276"/>
    <w:rsid w:val="00D81EB0"/>
    <w:rsid w:val="00DC261D"/>
    <w:rsid w:val="00DD285C"/>
    <w:rsid w:val="00DD7FE5"/>
    <w:rsid w:val="00DF7199"/>
    <w:rsid w:val="00E11495"/>
    <w:rsid w:val="00E13FDE"/>
    <w:rsid w:val="00E15E2A"/>
    <w:rsid w:val="00E20CA8"/>
    <w:rsid w:val="00E56124"/>
    <w:rsid w:val="00EA0710"/>
    <w:rsid w:val="00F06B6A"/>
    <w:rsid w:val="00F352B1"/>
    <w:rsid w:val="00F62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710"/>
    <w:pPr>
      <w:ind w:left="720"/>
      <w:contextualSpacing/>
    </w:pPr>
  </w:style>
  <w:style w:type="paragraph" w:customStyle="1" w:styleId="ConsPlusTitle">
    <w:name w:val="ConsPlusTitle"/>
    <w:uiPriority w:val="99"/>
    <w:rsid w:val="004642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B0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01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33C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5">
    <w:name w:val="5_текст"/>
    <w:basedOn w:val="a6"/>
    <w:link w:val="50"/>
    <w:qFormat/>
    <w:rsid w:val="00DD285C"/>
    <w:pPr>
      <w:suppressAutoHyphens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50">
    <w:name w:val="5_текст Знак"/>
    <w:link w:val="5"/>
    <w:rsid w:val="00DD285C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DD285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D285C"/>
  </w:style>
  <w:style w:type="character" w:styleId="a8">
    <w:name w:val="Hyperlink"/>
    <w:basedOn w:val="a0"/>
    <w:uiPriority w:val="99"/>
    <w:unhideWhenUsed/>
    <w:rsid w:val="00DD28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7E931-FC0E-440B-A93E-AA136B07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4</cp:revision>
  <cp:lastPrinted>2022-09-22T13:21:00Z</cp:lastPrinted>
  <dcterms:created xsi:type="dcterms:W3CDTF">2022-09-13T06:35:00Z</dcterms:created>
  <dcterms:modified xsi:type="dcterms:W3CDTF">2022-12-29T21:37:00Z</dcterms:modified>
</cp:coreProperties>
</file>