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76F" w:rsidRPr="006F418D" w:rsidRDefault="009E776F" w:rsidP="009E776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bookmarkStart w:id="0" w:name="_GoBack"/>
      <w:proofErr w:type="spellStart"/>
      <w:r w:rsidRPr="006F418D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Листериоз</w:t>
      </w:r>
      <w:proofErr w:type="spellEnd"/>
      <w:r w:rsidRPr="006F418D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: о мерах профилактики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Некоторые продукты, в том числе готовые к употреблению охлажденные продукты,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непастеризованное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(сырое) молоко и продукты, приготовленные из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непастеризованного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молока, часто могут быть заражены 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Listeria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monocytogenes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Листериоз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представляет собой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сапрозоонозное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инфекционное заболевание человека и животных, вызываемое патогенными представителями рода 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Listeria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, характеризуется множеством источников и резервуаров инфекции, разнообразием путей и факторов передачи возбудителя, полиморфизмом клинических проявлений, высокой летальностью у новорожденных и лиц с иммунодефицитами с возможным развитием висцеральной, нервной, железистой,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гастроэнтеритической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и смешанной форм, а также бессимптомным носительством листерий.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Возбудителями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листериоза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являются микроорганизмы рода 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Listeria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Листерий устойчивы к различным физическим и технологическим воздействиям, в том числе низкотемпературным, они длительно сохраняются во всех объектах окружающей среды: в почве, воде, патологическом материале от павших животных, кормах.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Наибольшее значение в распространении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листериоза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играет способность возбудителя активно размножаться и длительно сохраняться в различных пищевых продуктах, особенно при +4 °C, хранении в холодильнике, в том числе в продуктах, упакованных в барьерные пленки, ограничивающие доступ кислорода (под вакуумом, в модифицированной газовой атмосфере).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Основным резервуаром возбудителя в природе являются многие виды синантропных и диких грызунов. Листерии обнаруживаются у лисиц, норок, песцов, диких копытных, птиц.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Листериоз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поражает домашних и сельскохозяйственных животных (свиней, мелкий и крупный рогатый скот, лошадей, кроликов, реже кошек и собак), а также домашнюю и декоративную птицу. Листерий обнаружены также в рыбе и продуктах моря (креветки).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Источником инфекции для человека являются сельскохозяйственные животные – больные и бессимптомные носители и грызуны.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Переносчиком инфекции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листериоза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могут быть кровососущие членистоногие (иксодовые и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гамазовые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клещи), а также различные виды блох и вшей.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Больной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листериозом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человек или бессимптомный носитель также представляет эпидемиологическую опасность.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При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листериозе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имеют место многообразные механизмы передачи возбудителя инфекции: фекально-оральный, контактно-бытовой, аспирационный,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трансплацентарный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Листерии проникают в организм человека прежде всего через желудочно-кишечный тракт, в редких случаях возможно проникновение через органы дыхания, слизистые оболочки, поврежденную кожу.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i/>
          <w:iCs/>
          <w:color w:val="4F4F4F"/>
          <w:sz w:val="24"/>
          <w:szCs w:val="24"/>
          <w:lang w:eastAsia="ru-RU"/>
        </w:rPr>
        <w:t>Заражение человека происходит в результате:</w:t>
      </w:r>
    </w:p>
    <w:p w:rsidR="009E776F" w:rsidRPr="006F418D" w:rsidRDefault="009E776F" w:rsidP="009E776F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i/>
          <w:iCs/>
          <w:color w:val="4F4F4F"/>
          <w:sz w:val="24"/>
          <w:szCs w:val="24"/>
          <w:lang w:eastAsia="ru-RU"/>
        </w:rPr>
        <w:lastRenderedPageBreak/>
        <w:t> употребления в пищу инфицированных продуктов животного происхождения (молочные продукты, мясные продукты, птицеводческая продукция), овощей и фруктов, морепродуктов), преимущественно готовых к употреблению продуктов;</w:t>
      </w:r>
    </w:p>
    <w:p w:rsidR="009E776F" w:rsidRPr="006F418D" w:rsidRDefault="009E776F" w:rsidP="009E776F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i/>
          <w:iCs/>
          <w:color w:val="4F4F4F"/>
          <w:sz w:val="24"/>
          <w:szCs w:val="24"/>
          <w:lang w:eastAsia="ru-RU"/>
        </w:rPr>
        <w:t> вдыхания пыли, контаминированной возбудителем;</w:t>
      </w:r>
    </w:p>
    <w:p w:rsidR="009E776F" w:rsidRPr="006F418D" w:rsidRDefault="009E776F" w:rsidP="009E776F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i/>
          <w:iCs/>
          <w:color w:val="4F4F4F"/>
          <w:sz w:val="24"/>
          <w:szCs w:val="24"/>
          <w:lang w:eastAsia="ru-RU"/>
        </w:rPr>
        <w:t xml:space="preserve"> контакта с больными или носителями возбудителя </w:t>
      </w:r>
      <w:proofErr w:type="spellStart"/>
      <w:r w:rsidRPr="006F418D">
        <w:rPr>
          <w:rFonts w:ascii="Arial" w:eastAsia="Times New Roman" w:hAnsi="Arial" w:cs="Arial"/>
          <w:i/>
          <w:iCs/>
          <w:color w:val="4F4F4F"/>
          <w:sz w:val="24"/>
          <w:szCs w:val="24"/>
          <w:lang w:eastAsia="ru-RU"/>
        </w:rPr>
        <w:t>листериоза</w:t>
      </w:r>
      <w:proofErr w:type="spellEnd"/>
      <w:r w:rsidRPr="006F418D">
        <w:rPr>
          <w:rFonts w:ascii="Arial" w:eastAsia="Times New Roman" w:hAnsi="Arial" w:cs="Arial"/>
          <w:i/>
          <w:iCs/>
          <w:color w:val="4F4F4F"/>
          <w:sz w:val="24"/>
          <w:szCs w:val="24"/>
          <w:lang w:eastAsia="ru-RU"/>
        </w:rPr>
        <w:t xml:space="preserve"> животными;</w:t>
      </w:r>
    </w:p>
    <w:p w:rsidR="009E776F" w:rsidRPr="006F418D" w:rsidRDefault="009E776F" w:rsidP="009E776F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i/>
          <w:iCs/>
          <w:color w:val="4F4F4F"/>
          <w:sz w:val="24"/>
          <w:szCs w:val="24"/>
          <w:lang w:eastAsia="ru-RU"/>
        </w:rPr>
        <w:t> внутриутробной передаче возбудителя через плаценту,</w:t>
      </w:r>
    </w:p>
    <w:p w:rsidR="009E776F" w:rsidRPr="006F418D" w:rsidRDefault="009E776F" w:rsidP="009E776F">
      <w:pPr>
        <w:numPr>
          <w:ilvl w:val="0"/>
          <w:numId w:val="1"/>
        </w:numPr>
        <w:shd w:val="clear" w:color="auto" w:fill="FFFFFF"/>
        <w:spacing w:after="0" w:line="240" w:lineRule="auto"/>
        <w:ind w:left="480" w:right="240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i/>
          <w:iCs/>
          <w:color w:val="4F4F4F"/>
          <w:sz w:val="24"/>
          <w:szCs w:val="24"/>
          <w:lang w:eastAsia="ru-RU"/>
        </w:rPr>
        <w:t> контакта новорожденных детей с инфицированными предметами ухода и медицинским инструментарием в родильных домах.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Наиболее угрожаемым контингентами риска заражения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листериозом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являются беременные, новорожденные, лица старше 50 лет, а также лица с иммунодефицитом.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Профессиональные заболевания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листериозом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возможны среди специалистов в области ветеринарии, работников мясоперерабатывающей и молочной продукции, животноводческих хозяйств и других предприятий, содержащих животных.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Клиника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листериоза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отличается полиморфизмом, клинические формы заболевания зависят от преобладания поражений отдельных органов и систем. Различают висцеральную, нервную, железистую,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гастроэнтеритическую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и смешанную формы, а также бессимптомное носительство листерий.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Основные клинические проявления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листериоза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 у людей - менингит,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менингоэнцефалит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, сепсис; выкидыши и мертворождение у беременных женщин.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 xml:space="preserve">Как снизить риск заражения </w:t>
      </w:r>
      <w:proofErr w:type="spellStart"/>
      <w:r w:rsidRPr="006F418D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листериозом</w:t>
      </w:r>
      <w:proofErr w:type="spellEnd"/>
      <w:r w:rsidRPr="006F418D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?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b/>
          <w:bCs/>
          <w:color w:val="4F4F4F"/>
          <w:sz w:val="24"/>
          <w:szCs w:val="24"/>
          <w:lang w:eastAsia="ru-RU"/>
        </w:rPr>
        <w:t>3 простых шага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 xml:space="preserve">1. Охлаждение при соответствующей температуре. Низкие температуры замедляют рост </w:t>
      </w:r>
      <w:proofErr w:type="spellStart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Listeria</w:t>
      </w:r>
      <w:proofErr w:type="spellEnd"/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. Для контроля температуры в холодильнике необходимо установить термометр. В вашем холодильнике должна быть температура +2+4°C, а в морозильной камере — -18 ° C.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2. Используйте готовые к употреблению продукты в течении 2-х часов!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Используйте готовые к употреблению охлажденные продукты до даты, указанной на упаковке. Чем дольше они хранятся в холодильнике, тем больше шансов, что листерия разрастется.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3. Содержите холодильник в чистоте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Регулярно мойте холодильник. Немедленно вытирайте разливы. Это особенно важно, так как листериям негде расти и затем распространяться на другие продукты.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Очистите внутренние стенки и полки горячей водой с мягким жидким моющим средством для посуды, ополосните, затем высушите чистой тканью или бумажным полотенцем.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Будьте здоровы!</w:t>
      </w:r>
    </w:p>
    <w:p w:rsidR="009E776F" w:rsidRPr="006F418D" w:rsidRDefault="009E776F" w:rsidP="009E776F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4F4F4F"/>
          <w:sz w:val="24"/>
          <w:szCs w:val="24"/>
          <w:lang w:eastAsia="ru-RU"/>
        </w:rPr>
      </w:pPr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lastRenderedPageBreak/>
        <w:t>Больше полезной информации по санитарной безопасности и профилактике опасных заболеваний на сайте </w:t>
      </w:r>
      <w:hyperlink r:id="rId5" w:tgtFrame="_blank" w:history="1">
        <w:r w:rsidRPr="006F418D">
          <w:rPr>
            <w:rFonts w:ascii="Arial" w:eastAsia="Times New Roman" w:hAnsi="Arial" w:cs="Arial"/>
            <w:color w:val="005DB7"/>
            <w:sz w:val="24"/>
            <w:szCs w:val="24"/>
            <w:u w:val="single"/>
            <w:lang w:eastAsia="ru-RU"/>
          </w:rPr>
          <w:t>https://cgon.rospotrebnadzor.ru/</w:t>
        </w:r>
      </w:hyperlink>
      <w:r w:rsidRPr="006F418D">
        <w:rPr>
          <w:rFonts w:ascii="Arial" w:eastAsia="Times New Roman" w:hAnsi="Arial" w:cs="Arial"/>
          <w:color w:val="4F4F4F"/>
          <w:sz w:val="24"/>
          <w:szCs w:val="24"/>
          <w:lang w:eastAsia="ru-RU"/>
        </w:rPr>
        <w:t>.</w:t>
      </w:r>
    </w:p>
    <w:bookmarkEnd w:id="0"/>
    <w:p w:rsidR="00C8261B" w:rsidRPr="006F418D" w:rsidRDefault="00C8261B">
      <w:pPr>
        <w:rPr>
          <w:rFonts w:ascii="Arial" w:hAnsi="Arial" w:cs="Arial"/>
          <w:sz w:val="24"/>
          <w:szCs w:val="24"/>
        </w:rPr>
      </w:pPr>
    </w:p>
    <w:sectPr w:rsidR="00C8261B" w:rsidRPr="006F4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23EB"/>
    <w:multiLevelType w:val="multilevel"/>
    <w:tmpl w:val="356A8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76F"/>
    <w:rsid w:val="006F418D"/>
    <w:rsid w:val="009E776F"/>
    <w:rsid w:val="00C8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CC0266-868A-4062-878B-33C38C0B0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734</Words>
  <Characters>4185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ICL</cp:lastModifiedBy>
  <cp:revision>2</cp:revision>
  <dcterms:created xsi:type="dcterms:W3CDTF">2025-10-08T07:29:00Z</dcterms:created>
  <dcterms:modified xsi:type="dcterms:W3CDTF">2025-10-09T05:10:00Z</dcterms:modified>
</cp:coreProperties>
</file>