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71" w:rsidRPr="00623071" w:rsidRDefault="00623071" w:rsidP="00623071">
      <w:pPr>
        <w:shd w:val="clear" w:color="auto" w:fill="F8F8F8"/>
        <w:spacing w:after="0" w:line="240" w:lineRule="auto"/>
        <w:outlineLvl w:val="0"/>
        <w:rPr>
          <w:rFonts w:ascii="Tahoma" w:eastAsia="Times New Roman" w:hAnsi="Tahoma" w:cs="Tahoma"/>
          <w:b/>
          <w:bCs/>
          <w:color w:val="1B669D"/>
          <w:kern w:val="36"/>
          <w:sz w:val="24"/>
          <w:szCs w:val="24"/>
          <w:lang w:eastAsia="ru-RU"/>
        </w:rPr>
      </w:pPr>
      <w:bookmarkStart w:id="0" w:name="_GoBack"/>
      <w:r w:rsidRPr="00623071">
        <w:rPr>
          <w:rFonts w:ascii="Tahoma" w:eastAsia="Times New Roman" w:hAnsi="Tahoma" w:cs="Tahoma"/>
          <w:b/>
          <w:bCs/>
          <w:color w:val="1B669D"/>
          <w:kern w:val="36"/>
          <w:sz w:val="24"/>
          <w:szCs w:val="24"/>
          <w:lang w:eastAsia="ru-RU"/>
        </w:rPr>
        <w:t>Роспотребнадзор: что надо знать потребителю о правилах оказания услуг общественного питания</w:t>
      </w:r>
    </w:p>
    <w:bookmarkEnd w:id="0"/>
    <w:p w:rsidR="00623071" w:rsidRPr="00623071" w:rsidRDefault="00623071" w:rsidP="00623071">
      <w:pPr>
        <w:shd w:val="clear" w:color="auto" w:fill="F8F8F8"/>
        <w:spacing w:after="0" w:line="240" w:lineRule="auto"/>
        <w:rPr>
          <w:rFonts w:ascii="Arial" w:eastAsia="Times New Roman" w:hAnsi="Arial" w:cs="Arial"/>
          <w:color w:val="1D1D1D"/>
          <w:sz w:val="21"/>
          <w:szCs w:val="21"/>
          <w:lang w:eastAsia="ru-RU"/>
        </w:rPr>
      </w:pPr>
    </w:p>
    <w:p w:rsidR="00623071" w:rsidRPr="00623071" w:rsidRDefault="00623071" w:rsidP="00623071">
      <w:pPr>
        <w:shd w:val="clear" w:color="auto" w:fill="F8F8F8"/>
        <w:spacing w:before="60" w:after="60" w:line="240" w:lineRule="auto"/>
        <w:jc w:val="both"/>
        <w:rPr>
          <w:rFonts w:ascii="Arial" w:eastAsia="Times New Roman" w:hAnsi="Arial" w:cs="Arial"/>
          <w:i/>
          <w:iCs/>
          <w:color w:val="7B7B7B"/>
          <w:sz w:val="19"/>
          <w:szCs w:val="19"/>
          <w:lang w:eastAsia="ru-RU"/>
        </w:rPr>
      </w:pPr>
      <w:r w:rsidRPr="00623071">
        <w:rPr>
          <w:rFonts w:ascii="Arial" w:eastAsia="Times New Roman" w:hAnsi="Arial" w:cs="Arial"/>
          <w:i/>
          <w:iCs/>
          <w:color w:val="7B7B7B"/>
          <w:sz w:val="19"/>
          <w:szCs w:val="19"/>
          <w:lang w:eastAsia="ru-RU"/>
        </w:rPr>
        <w:t>04.01.2025 г.</w:t>
      </w:r>
    </w:p>
    <w:p w:rsidR="00623071" w:rsidRPr="00623071" w:rsidRDefault="00623071" w:rsidP="00623071">
      <w:pPr>
        <w:shd w:val="clear" w:color="auto" w:fill="F8F8F8"/>
        <w:spacing w:after="0" w:line="240" w:lineRule="auto"/>
        <w:rPr>
          <w:rFonts w:ascii="Arial" w:eastAsia="Times New Roman" w:hAnsi="Arial" w:cs="Arial"/>
          <w:color w:val="1D1D1D"/>
          <w:sz w:val="21"/>
          <w:szCs w:val="21"/>
          <w:lang w:eastAsia="ru-RU"/>
        </w:rPr>
      </w:pPr>
      <w:r w:rsidRPr="00623071">
        <w:rPr>
          <w:rFonts w:ascii="Arial" w:eastAsia="Times New Roman" w:hAnsi="Arial" w:cs="Arial"/>
          <w:color w:val="1D1D1D"/>
          <w:sz w:val="21"/>
          <w:szCs w:val="21"/>
          <w:lang w:eastAsia="ru-RU"/>
        </w:rPr>
        <w:t>Чтобы поход в кафе или ресторан в новогодние праздники не разочаровал, Роспотребнадзор напоминает о правилах оказания услуг общественного питания. В интересах потребителя – знать, какие обязанности накладываются на исполнителя услуги.</w:t>
      </w:r>
      <w:r w:rsidRPr="00623071">
        <w:rPr>
          <w:rFonts w:ascii="Arial" w:eastAsia="Times New Roman" w:hAnsi="Arial" w:cs="Arial"/>
          <w:color w:val="1D1D1D"/>
          <w:sz w:val="21"/>
          <w:szCs w:val="21"/>
          <w:lang w:eastAsia="ru-RU"/>
        </w:rPr>
        <w:br/>
        <w:t>Исполнитель должен оказать услугу в соответствии с перечнем услуг, предусмотренным Правилами оказания услуг общественного питания, утвержденными постановлением Правительства Российской Федерации от 21.09.2020 № 1515, любому потребителю, обратившемуся к нему с намерением заказать услугу в течение всего режима работы исполнителя.</w:t>
      </w:r>
      <w:r w:rsidRPr="00623071">
        <w:rPr>
          <w:rFonts w:ascii="Arial" w:eastAsia="Times New Roman" w:hAnsi="Arial" w:cs="Arial"/>
          <w:color w:val="1D1D1D"/>
          <w:sz w:val="21"/>
          <w:szCs w:val="21"/>
          <w:lang w:eastAsia="ru-RU"/>
        </w:rPr>
        <w:br/>
        <w:t>Условия оказания услуги, в том числе ее цена, устанавливаются одинаковыми для всех потребителей. Исполнитель вправе самостоятельно устанавливать в местах оказания услуг правила поведения для потребителей, не противоречащие законодательству Российской Федерации (например, запрет на нахождение в верхней одежде и другие). Наряду с оказанием услуг общественного питания исполнитель вправе предложить потребителю другие возмездные услуги (например, услуги ведущего, музыкальное сопровождение и др.). Однако, выполнять их без согласия потребителя не допускается. Потребитель вправе отказаться от оплаты таких услуг, а если они оплачены, - потребовать от исполнителя возврата уплаченной суммы.</w:t>
      </w:r>
      <w:r w:rsidRPr="00623071">
        <w:rPr>
          <w:rFonts w:ascii="Arial" w:eastAsia="Times New Roman" w:hAnsi="Arial" w:cs="Arial"/>
          <w:color w:val="1D1D1D"/>
          <w:sz w:val="21"/>
          <w:szCs w:val="21"/>
          <w:lang w:eastAsia="ru-RU"/>
        </w:rPr>
        <w:br/>
        <w:t>Информация об услугах должна содержать перечень услуг и условия их оказания, наименование предлагаемой продукции с указанием способов приготовления блюд и входящих в них основных ингредиентов, сведения об объеме (весе) порций готовых блюд продукции общественного питания и покупных товаров, емкости потребительской тары предлагаемой алкогольной продукции и объеме ее порции, сведения о пищевой ценности, содержание белков, жиров, углеводов, а также витаминов, макро- и микроэлементов при добавлении их в процессе приготовления. Потребитель вправе получить дополнительную информацию, если эти сведения не являются коммерческой тайной.</w:t>
      </w:r>
      <w:r w:rsidRPr="00623071">
        <w:rPr>
          <w:rFonts w:ascii="Arial" w:eastAsia="Times New Roman" w:hAnsi="Arial" w:cs="Arial"/>
          <w:color w:val="1D1D1D"/>
          <w:sz w:val="21"/>
          <w:szCs w:val="21"/>
          <w:lang w:eastAsia="ru-RU"/>
        </w:rPr>
        <w:br/>
        <w:t>Информация о продукции и услугах доводится до потребителей на русском языке.</w:t>
      </w:r>
      <w:r w:rsidRPr="00623071">
        <w:rPr>
          <w:rFonts w:ascii="Arial" w:eastAsia="Times New Roman" w:hAnsi="Arial" w:cs="Arial"/>
          <w:color w:val="1D1D1D"/>
          <w:sz w:val="21"/>
          <w:szCs w:val="21"/>
          <w:lang w:eastAsia="ru-RU"/>
        </w:rPr>
        <w:br/>
        <w:t>Исполнитель обязан предоставить потребителю возможность проверить объем предлагаемой продукции.</w:t>
      </w:r>
      <w:r w:rsidRPr="00623071">
        <w:rPr>
          <w:rFonts w:ascii="Arial" w:eastAsia="Times New Roman" w:hAnsi="Arial" w:cs="Arial"/>
          <w:color w:val="1D1D1D"/>
          <w:sz w:val="21"/>
          <w:szCs w:val="21"/>
          <w:lang w:eastAsia="ru-RU"/>
        </w:rPr>
        <w:br/>
        <w:t>У потребителя есть право отказаться от заказанной услуги. При этом потребитель обязан оплатить исполнителю фактически понесенные расходы, связанные с исполнением обязательств по договору.</w:t>
      </w:r>
      <w:r w:rsidRPr="00623071">
        <w:rPr>
          <w:rFonts w:ascii="Arial" w:eastAsia="Times New Roman" w:hAnsi="Arial" w:cs="Arial"/>
          <w:color w:val="1D1D1D"/>
          <w:sz w:val="21"/>
          <w:szCs w:val="21"/>
          <w:lang w:eastAsia="ru-RU"/>
        </w:rPr>
        <w:br/>
        <w:t>Таким образом, при заключении договора об оказании услуг по организации и проведению банкетов, предприятия общественного питания не вправе включать в его текст условие о том, что при отказе потребителя от данных услуг, внесенная сумма предоплаты возврату не подлежит. Исполнитель имеет право претендовать лишь на ту сумму, которая покрывает его фактические расходы.</w:t>
      </w:r>
      <w:r w:rsidRPr="00623071">
        <w:rPr>
          <w:rFonts w:ascii="Arial" w:eastAsia="Times New Roman" w:hAnsi="Arial" w:cs="Arial"/>
          <w:color w:val="1D1D1D"/>
          <w:sz w:val="21"/>
          <w:szCs w:val="21"/>
          <w:lang w:eastAsia="ru-RU"/>
        </w:rPr>
        <w:br/>
        <w:t>В случае обнаружения потребителем недостатков оказанной услуги, он вправе по своему выбору потребовать безвозмездного устранения недостатков оказанной услуги, уменьшения цены либо безвозмездного повторного изготовления продукции.</w:t>
      </w:r>
      <w:r w:rsidRPr="00623071">
        <w:rPr>
          <w:rFonts w:ascii="Arial" w:eastAsia="Times New Roman" w:hAnsi="Arial" w:cs="Arial"/>
          <w:color w:val="1D1D1D"/>
          <w:sz w:val="21"/>
          <w:szCs w:val="21"/>
          <w:lang w:eastAsia="ru-RU"/>
        </w:rPr>
        <w:br/>
        <w:t>Кроме всего прочего, 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если им обнаружены существенные недостатки оказанной услуги или иные существенные отступления от условий договора.</w:t>
      </w:r>
      <w:r w:rsidRPr="00623071">
        <w:rPr>
          <w:rFonts w:ascii="Arial" w:eastAsia="Times New Roman" w:hAnsi="Arial" w:cs="Arial"/>
          <w:color w:val="1D1D1D"/>
          <w:sz w:val="21"/>
          <w:szCs w:val="21"/>
          <w:lang w:eastAsia="ru-RU"/>
        </w:rPr>
        <w:br/>
        <w:t>Исполнитель обязан иметь «Книгу отзывов и предложений», которая предоставляется потребителю по требованию. Претензии к исполнителю услуг лучше всего оформлять письменно, в двух экземплярах, вручая один из них исполнителю (либо направляя по почте заказным письмом с уведомлением и описью</w:t>
      </w:r>
      <w:proofErr w:type="gramStart"/>
      <w:r w:rsidRPr="00623071">
        <w:rPr>
          <w:rFonts w:ascii="Arial" w:eastAsia="Times New Roman" w:hAnsi="Arial" w:cs="Arial"/>
          <w:color w:val="1D1D1D"/>
          <w:sz w:val="21"/>
          <w:szCs w:val="21"/>
          <w:lang w:eastAsia="ru-RU"/>
        </w:rPr>
        <w:t>).</w:t>
      </w:r>
      <w:r w:rsidRPr="00623071">
        <w:rPr>
          <w:rFonts w:ascii="Arial" w:eastAsia="Times New Roman" w:hAnsi="Arial" w:cs="Arial"/>
          <w:color w:val="1D1D1D"/>
          <w:sz w:val="21"/>
          <w:szCs w:val="21"/>
          <w:lang w:eastAsia="ru-RU"/>
        </w:rPr>
        <w:br/>
      </w:r>
      <w:r w:rsidRPr="00623071">
        <w:rPr>
          <w:rFonts w:ascii="Arial" w:eastAsia="Times New Roman" w:hAnsi="Arial" w:cs="Arial"/>
          <w:color w:val="1D1D1D"/>
          <w:sz w:val="21"/>
          <w:szCs w:val="21"/>
          <w:lang w:eastAsia="ru-RU"/>
        </w:rPr>
        <w:br/>
        <w:t>При</w:t>
      </w:r>
      <w:proofErr w:type="gramEnd"/>
      <w:r w:rsidRPr="00623071">
        <w:rPr>
          <w:rFonts w:ascii="Arial" w:eastAsia="Times New Roman" w:hAnsi="Arial" w:cs="Arial"/>
          <w:color w:val="1D1D1D"/>
          <w:sz w:val="21"/>
          <w:szCs w:val="21"/>
          <w:lang w:eastAsia="ru-RU"/>
        </w:rPr>
        <w:t xml:space="preserve"> возникновении вопросов относительно защиты прав потребителей, вы можете обратиться в территориальные органы Роспотребнадзора или по телефону Единого консультационного центра - 8 (800) 555-49-43 (звонок бесплатный).</w:t>
      </w:r>
      <w:r w:rsidRPr="00623071">
        <w:rPr>
          <w:rFonts w:ascii="Arial" w:eastAsia="Times New Roman" w:hAnsi="Arial" w:cs="Arial"/>
          <w:color w:val="1D1D1D"/>
          <w:sz w:val="21"/>
          <w:szCs w:val="21"/>
          <w:lang w:eastAsia="ru-RU"/>
        </w:rPr>
        <w:br/>
      </w:r>
    </w:p>
    <w:p w:rsidR="0024647D" w:rsidRDefault="0024647D"/>
    <w:sectPr w:rsidR="00246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EC"/>
    <w:rsid w:val="0024647D"/>
    <w:rsid w:val="00623071"/>
    <w:rsid w:val="00801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16A84-D009-4C01-8A7D-3BA9F1B1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76622">
      <w:bodyDiv w:val="1"/>
      <w:marLeft w:val="0"/>
      <w:marRight w:val="0"/>
      <w:marTop w:val="0"/>
      <w:marBottom w:val="0"/>
      <w:divBdr>
        <w:top w:val="none" w:sz="0" w:space="0" w:color="auto"/>
        <w:left w:val="none" w:sz="0" w:space="0" w:color="auto"/>
        <w:bottom w:val="none" w:sz="0" w:space="0" w:color="auto"/>
        <w:right w:val="none" w:sz="0" w:space="0" w:color="auto"/>
      </w:divBdr>
      <w:divsChild>
        <w:div w:id="102311006">
          <w:marLeft w:val="0"/>
          <w:marRight w:val="0"/>
          <w:marTop w:val="0"/>
          <w:marBottom w:val="0"/>
          <w:divBdr>
            <w:top w:val="none" w:sz="0" w:space="0" w:color="auto"/>
            <w:left w:val="none" w:sz="0" w:space="0" w:color="auto"/>
            <w:bottom w:val="none" w:sz="0" w:space="0" w:color="auto"/>
            <w:right w:val="none" w:sz="0" w:space="0" w:color="auto"/>
          </w:divBdr>
        </w:div>
        <w:div w:id="743339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Новикова</dc:creator>
  <cp:keywords/>
  <dc:description/>
  <cp:lastModifiedBy>Юлия В. Новикова</cp:lastModifiedBy>
  <cp:revision>2</cp:revision>
  <dcterms:created xsi:type="dcterms:W3CDTF">2025-01-09T09:42:00Z</dcterms:created>
  <dcterms:modified xsi:type="dcterms:W3CDTF">2025-01-09T09:42:00Z</dcterms:modified>
</cp:coreProperties>
</file>