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22" w:rsidRDefault="008C4522" w:rsidP="008C45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C4522" w:rsidRDefault="008C4522" w:rsidP="008C45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8C4522" w:rsidRDefault="008C4522" w:rsidP="008C45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3A7C88">
        <w:rPr>
          <w:sz w:val="28"/>
          <w:szCs w:val="28"/>
        </w:rPr>
        <w:t>130101</w:t>
      </w:r>
      <w:r w:rsidR="00FA0B6C">
        <w:rPr>
          <w:sz w:val="28"/>
          <w:szCs w:val="28"/>
        </w:rPr>
        <w:t>:</w:t>
      </w:r>
      <w:r w:rsidR="003A7C88">
        <w:rPr>
          <w:sz w:val="28"/>
          <w:szCs w:val="28"/>
        </w:rPr>
        <w:t>68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3A7C88">
        <w:rPr>
          <w:sz w:val="28"/>
          <w:szCs w:val="28"/>
        </w:rPr>
        <w:t>Тюгеевское</w:t>
      </w:r>
      <w:proofErr w:type="spellEnd"/>
      <w:r w:rsidR="00F61E4B" w:rsidRPr="00F61E4B">
        <w:rPr>
          <w:sz w:val="28"/>
          <w:szCs w:val="28"/>
        </w:rPr>
        <w:t xml:space="preserve"> сельское поселение, с </w:t>
      </w:r>
      <w:proofErr w:type="spellStart"/>
      <w:r w:rsidR="003A7C88">
        <w:rPr>
          <w:sz w:val="28"/>
          <w:szCs w:val="28"/>
        </w:rPr>
        <w:t>Тюгеевка</w:t>
      </w:r>
      <w:proofErr w:type="spellEnd"/>
      <w:r w:rsidR="00F61E4B" w:rsidRPr="00F61E4B">
        <w:rPr>
          <w:sz w:val="28"/>
          <w:szCs w:val="28"/>
        </w:rPr>
        <w:t xml:space="preserve">, ул. </w:t>
      </w:r>
      <w:r w:rsidR="003A7C88">
        <w:rPr>
          <w:sz w:val="28"/>
          <w:szCs w:val="28"/>
        </w:rPr>
        <w:t>Школьная</w:t>
      </w:r>
      <w:proofErr w:type="gramStart"/>
      <w:r w:rsidR="00F61E4B" w:rsidRPr="00F61E4B">
        <w:rPr>
          <w:sz w:val="28"/>
          <w:szCs w:val="28"/>
        </w:rPr>
        <w:t>,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качестве правообладателя, владеющего данным земельным участком на праве собственности выявлен</w:t>
      </w:r>
      <w:r w:rsidR="003A7C8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3A7C88">
        <w:rPr>
          <w:sz w:val="28"/>
          <w:szCs w:val="28"/>
        </w:rPr>
        <w:t>Аркадьева Валентина Васильевна</w:t>
      </w:r>
      <w:r w:rsidR="008C4522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8C452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C4522">
        <w:rPr>
          <w:sz w:val="28"/>
          <w:szCs w:val="28"/>
        </w:rPr>
        <w:t>..</w:t>
      </w:r>
      <w:r>
        <w:rPr>
          <w:sz w:val="28"/>
          <w:szCs w:val="28"/>
        </w:rPr>
        <w:t xml:space="preserve">, выдан </w:t>
      </w:r>
      <w:r w:rsidR="008C4522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8C452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8C4522">
        <w:rPr>
          <w:sz w:val="28"/>
          <w:szCs w:val="28"/>
        </w:rPr>
        <w:t>…</w:t>
      </w:r>
      <w:r>
        <w:rPr>
          <w:sz w:val="28"/>
          <w:szCs w:val="28"/>
        </w:rPr>
        <w:t>, зарегистрированн</w:t>
      </w:r>
      <w:r w:rsidR="003A7C88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8C4522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3A7C88">
        <w:rPr>
          <w:sz w:val="28"/>
          <w:szCs w:val="28"/>
        </w:rPr>
        <w:t xml:space="preserve">Аркадьевой Валентины Васильевны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F4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380C56"/>
    <w:rsid w:val="003A7C88"/>
    <w:rsid w:val="004A4272"/>
    <w:rsid w:val="00754E2F"/>
    <w:rsid w:val="007705B4"/>
    <w:rsid w:val="007B4DE2"/>
    <w:rsid w:val="008266CA"/>
    <w:rsid w:val="008C4522"/>
    <w:rsid w:val="00A04312"/>
    <w:rsid w:val="00D50047"/>
    <w:rsid w:val="00DC575F"/>
    <w:rsid w:val="00F45EA3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15</cp:revision>
  <cp:lastPrinted>2023-09-16T13:04:00Z</cp:lastPrinted>
  <dcterms:created xsi:type="dcterms:W3CDTF">2023-08-04T07:48:00Z</dcterms:created>
  <dcterms:modified xsi:type="dcterms:W3CDTF">2023-10-11T12:31:00Z</dcterms:modified>
</cp:coreProperties>
</file>