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442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AB58B7" w:rsidRPr="00985879" w:rsidTr="002579B1">
        <w:trPr>
          <w:trHeight w:val="943"/>
        </w:trPr>
        <w:tc>
          <w:tcPr>
            <w:tcW w:w="4253" w:type="dxa"/>
            <w:hideMark/>
          </w:tcPr>
          <w:p w:rsidR="00AB58B7" w:rsidRPr="00985879" w:rsidRDefault="00AB58B7" w:rsidP="00AB58B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5879"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AB58B7" w:rsidRPr="00985879" w:rsidRDefault="00AB58B7" w:rsidP="00AB58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5879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45C056" wp14:editId="09F07B23">
                  <wp:extent cx="704850" cy="971550"/>
                  <wp:effectExtent l="19050" t="0" r="0" b="0"/>
                  <wp:docPr id="2" name="Рисунок 2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AB58B7" w:rsidRPr="00985879" w:rsidRDefault="00AB58B7" w:rsidP="00AB58B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  <w:lang w:val="tt-RU"/>
              </w:rPr>
            </w:pPr>
            <w:r w:rsidRPr="00985879"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  <w:lang w:val="tt-RU"/>
              </w:rPr>
              <w:t>ТАТАРСТАН РЕСПУБЛИКАСЫ</w:t>
            </w:r>
          </w:p>
          <w:p w:rsidR="00AB58B7" w:rsidRPr="00985879" w:rsidRDefault="00AB58B7" w:rsidP="00AB58B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  <w:lang w:val="tt-RU"/>
              </w:rPr>
            </w:pPr>
            <w:r w:rsidRPr="00985879"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  <w:lang w:val="tt-RU"/>
              </w:rPr>
              <w:t>ЗӘЙ МУНИЦИПАЛЬ РАЙОНЫ ЮГАРЫ ПӘНӘЧЕ АВЫЛ</w:t>
            </w:r>
          </w:p>
          <w:p w:rsidR="00AB58B7" w:rsidRPr="00985879" w:rsidRDefault="00AB58B7" w:rsidP="00AB58B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  <w:lang w:val="tt-RU"/>
              </w:rPr>
            </w:pPr>
            <w:r w:rsidRPr="00985879"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  <w:lang w:val="tt-RU"/>
              </w:rPr>
              <w:t>ҖИРЛЕГЕ БАШКАРМА</w:t>
            </w:r>
          </w:p>
          <w:p w:rsidR="00AB58B7" w:rsidRPr="00985879" w:rsidRDefault="00AB58B7" w:rsidP="00AB58B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</w:rPr>
            </w:pPr>
            <w:r w:rsidRPr="00985879"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  <w:lang w:val="tt-RU"/>
              </w:rPr>
              <w:t>КОМИТЕТЫ</w:t>
            </w:r>
          </w:p>
          <w:p w:rsidR="00AB58B7" w:rsidRPr="00985879" w:rsidRDefault="00AB58B7" w:rsidP="00AB58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B58B7" w:rsidRPr="00985879" w:rsidTr="002579B1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AB58B7" w:rsidRPr="00985879" w:rsidRDefault="00AB58B7" w:rsidP="00AB58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AB58B7" w:rsidRPr="00985879" w:rsidRDefault="00AB58B7" w:rsidP="00AB58B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B58B7" w:rsidRPr="00985879" w:rsidRDefault="00AB58B7" w:rsidP="00AB58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B58B7" w:rsidRPr="00985879" w:rsidRDefault="00AB58B7" w:rsidP="00AB58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8587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ПОСТАНОВЛЕНИЕ                                                                 КАРАР</w:t>
      </w:r>
    </w:p>
    <w:p w:rsidR="00AB58B7" w:rsidRPr="00985879" w:rsidRDefault="00AB58B7" w:rsidP="00AB58B7">
      <w:pPr>
        <w:ind w:right="1558"/>
        <w:rPr>
          <w:rFonts w:ascii="Arial" w:hAnsi="Arial" w:cs="Arial"/>
          <w:b/>
          <w:sz w:val="24"/>
          <w:szCs w:val="24"/>
        </w:rPr>
      </w:pPr>
      <w:r w:rsidRPr="0098587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23.03.202</w:t>
      </w:r>
      <w:r w:rsidRPr="00985879">
        <w:rPr>
          <w:rFonts w:ascii="Arial" w:eastAsia="Times New Roman" w:hAnsi="Arial" w:cs="Arial"/>
          <w:b/>
          <w:sz w:val="24"/>
          <w:szCs w:val="24"/>
          <w:lang w:val="tt-RU" w:eastAsia="ru-RU"/>
        </w:rPr>
        <w:t>3</w:t>
      </w:r>
      <w:r w:rsidRPr="0098587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г.                       </w:t>
      </w:r>
      <w:bookmarkStart w:id="0" w:name="_GoBack"/>
      <w:bookmarkEnd w:id="0"/>
      <w:r w:rsidRPr="0098587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№ 5</w:t>
      </w:r>
      <w:r w:rsidRPr="009858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D7308" w:rsidRPr="00985879" w:rsidRDefault="008D7308" w:rsidP="005D1C70">
      <w:pPr>
        <w:ind w:right="4393"/>
        <w:rPr>
          <w:rFonts w:ascii="Arial" w:hAnsi="Arial" w:cs="Arial"/>
          <w:b/>
          <w:sz w:val="24"/>
          <w:szCs w:val="24"/>
        </w:rPr>
      </w:pPr>
      <w:r w:rsidRPr="00985879">
        <w:rPr>
          <w:rFonts w:ascii="Arial" w:hAnsi="Arial" w:cs="Arial"/>
          <w:b/>
          <w:sz w:val="24"/>
          <w:szCs w:val="24"/>
        </w:rPr>
        <w:t>О создании места (мест) накопления отработанных ртутьсодержащих ламп на территории муниципального образования «</w:t>
      </w:r>
      <w:proofErr w:type="spellStart"/>
      <w:r w:rsidR="00D85E41" w:rsidRPr="00985879">
        <w:rPr>
          <w:rFonts w:ascii="Arial" w:hAnsi="Arial" w:cs="Arial"/>
          <w:b/>
          <w:sz w:val="24"/>
          <w:szCs w:val="24"/>
        </w:rPr>
        <w:t>Верхнепинячинское</w:t>
      </w:r>
      <w:proofErr w:type="spellEnd"/>
      <w:r w:rsidR="00D85E41" w:rsidRPr="00985879">
        <w:rPr>
          <w:rFonts w:ascii="Arial" w:hAnsi="Arial" w:cs="Arial"/>
          <w:b/>
          <w:sz w:val="24"/>
          <w:szCs w:val="24"/>
        </w:rPr>
        <w:t xml:space="preserve"> </w:t>
      </w:r>
      <w:r w:rsidRPr="00985879">
        <w:rPr>
          <w:rFonts w:ascii="Arial" w:hAnsi="Arial" w:cs="Arial"/>
          <w:b/>
          <w:sz w:val="24"/>
          <w:szCs w:val="24"/>
        </w:rPr>
        <w:t xml:space="preserve">сельское поселение» </w:t>
      </w:r>
      <w:proofErr w:type="spellStart"/>
      <w:r w:rsidR="00D85E41" w:rsidRPr="00985879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Pr="00985879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Татарстан, информировании потребителей о его (их) расположении </w:t>
      </w:r>
    </w:p>
    <w:p w:rsidR="008D7308" w:rsidRPr="00985879" w:rsidRDefault="008D7308" w:rsidP="008D730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85879">
        <w:rPr>
          <w:rFonts w:ascii="Arial" w:hAnsi="Arial" w:cs="Arial"/>
          <w:sz w:val="24"/>
          <w:szCs w:val="24"/>
        </w:rPr>
        <w:t xml:space="preserve">В соответствии с Федеральными законами от 24.06.1998 № 89-ФЗ «Об отходах производства и потребления», от 10.01.2002 № 7-ФЗ «Об охране окружающей среды»,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от 06.10.2003 № 131-ФЗ «Об общих принципах организации местного самоуправления в Российской Федерации», Законом Республики Татарстан от 28.07.2004 № 45- ЗРТ «О местном самоуправлении в Республике Татарстан», 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постановляю: </w:t>
      </w:r>
    </w:p>
    <w:p w:rsidR="008D7308" w:rsidRPr="00985879" w:rsidRDefault="008D7308" w:rsidP="008D730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85879">
        <w:rPr>
          <w:rFonts w:ascii="Arial" w:hAnsi="Arial" w:cs="Arial"/>
          <w:sz w:val="24"/>
          <w:szCs w:val="24"/>
        </w:rPr>
        <w:t>1. Определить место (места) накопления отработанных ртут</w:t>
      </w:r>
      <w:r w:rsidR="00A567C7" w:rsidRPr="00985879">
        <w:rPr>
          <w:rFonts w:ascii="Arial" w:hAnsi="Arial" w:cs="Arial"/>
          <w:sz w:val="24"/>
          <w:szCs w:val="24"/>
        </w:rPr>
        <w:t>ьсодержащих ламп на территории</w:t>
      </w:r>
      <w:r w:rsidR="00D85E41" w:rsidRPr="00985879">
        <w:rPr>
          <w:rFonts w:ascii="Arial" w:hAnsi="Arial" w:cs="Arial"/>
          <w:sz w:val="24"/>
          <w:szCs w:val="24"/>
        </w:rPr>
        <w:t xml:space="preserve"> Верхнепинячинского </w:t>
      </w:r>
      <w:r w:rsidRPr="00985879">
        <w:rPr>
          <w:rFonts w:ascii="Arial" w:hAnsi="Arial" w:cs="Arial"/>
          <w:sz w:val="24"/>
          <w:szCs w:val="24"/>
        </w:rPr>
        <w:t xml:space="preserve">сельского поселения </w:t>
      </w:r>
      <w:r w:rsidR="00D85E41" w:rsidRPr="00985879">
        <w:rPr>
          <w:rFonts w:ascii="Arial" w:hAnsi="Arial" w:cs="Arial"/>
          <w:sz w:val="24"/>
          <w:szCs w:val="24"/>
        </w:rPr>
        <w:t>Заинского</w:t>
      </w:r>
      <w:r w:rsidRPr="0098587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Татарстан: </w:t>
      </w:r>
      <w:r w:rsidR="00D85E41" w:rsidRPr="00985879">
        <w:rPr>
          <w:rFonts w:ascii="Arial" w:hAnsi="Arial" w:cs="Arial"/>
          <w:sz w:val="24"/>
          <w:szCs w:val="24"/>
        </w:rPr>
        <w:t xml:space="preserve">Республика Татарстан, </w:t>
      </w:r>
      <w:proofErr w:type="spellStart"/>
      <w:r w:rsidR="00D85E41" w:rsidRPr="00985879">
        <w:rPr>
          <w:rFonts w:ascii="Arial" w:hAnsi="Arial" w:cs="Arial"/>
          <w:sz w:val="24"/>
          <w:szCs w:val="24"/>
        </w:rPr>
        <w:t>Зааинский</w:t>
      </w:r>
      <w:proofErr w:type="spellEnd"/>
      <w:r w:rsidR="00D85E41" w:rsidRPr="00985879">
        <w:rPr>
          <w:rFonts w:ascii="Arial" w:hAnsi="Arial" w:cs="Arial"/>
          <w:sz w:val="24"/>
          <w:szCs w:val="24"/>
        </w:rPr>
        <w:t xml:space="preserve"> район, с. Верхние </w:t>
      </w:r>
      <w:proofErr w:type="spellStart"/>
      <w:r w:rsidR="00D85E41" w:rsidRPr="00985879">
        <w:rPr>
          <w:rFonts w:ascii="Arial" w:hAnsi="Arial" w:cs="Arial"/>
          <w:sz w:val="24"/>
          <w:szCs w:val="24"/>
        </w:rPr>
        <w:t>Пинячи</w:t>
      </w:r>
      <w:proofErr w:type="spellEnd"/>
      <w:r w:rsidR="00D85E41" w:rsidRPr="00985879">
        <w:rPr>
          <w:rFonts w:ascii="Arial" w:hAnsi="Arial" w:cs="Arial"/>
          <w:sz w:val="24"/>
          <w:szCs w:val="24"/>
        </w:rPr>
        <w:t xml:space="preserve">, ул. Центральная, д.20а. </w:t>
      </w:r>
      <w:r w:rsidRPr="00985879">
        <w:rPr>
          <w:rFonts w:ascii="Arial" w:hAnsi="Arial" w:cs="Arial"/>
          <w:sz w:val="24"/>
          <w:szCs w:val="24"/>
        </w:rPr>
        <w:t xml:space="preserve"> </w:t>
      </w:r>
    </w:p>
    <w:p w:rsidR="008D7308" w:rsidRPr="00985879" w:rsidRDefault="008D7308" w:rsidP="008D730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85879">
        <w:rPr>
          <w:rFonts w:ascii="Arial" w:hAnsi="Arial" w:cs="Arial"/>
          <w:sz w:val="24"/>
          <w:szCs w:val="24"/>
        </w:rPr>
        <w:t xml:space="preserve">2. 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 определяются в соответствии с пунктом 4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 постановлением Правительства Российской Федерации от 28.12.2020 № 2314. </w:t>
      </w:r>
    </w:p>
    <w:p w:rsidR="008D7308" w:rsidRPr="00985879" w:rsidRDefault="008D7308" w:rsidP="008D730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85879">
        <w:rPr>
          <w:rFonts w:ascii="Arial" w:hAnsi="Arial" w:cs="Arial"/>
          <w:sz w:val="24"/>
          <w:szCs w:val="24"/>
        </w:rPr>
        <w:lastRenderedPageBreak/>
        <w:t xml:space="preserve">3. Установить, что места накопления отработанных ртутьсодержащих ламп, указанные в пункте 1 настоящего постановления, определены в том числе для потребителей ртутьсодержащих ламп, являющихся собственниками, нанимателями, пользователями помещений в многоквартирных домах в случае, когда организация мест накопления отработанных ртутьсодержащих ламп не представляется возможной в силу отсутствия в этих многоквартирных домах помещений для организации мест накопления. </w:t>
      </w:r>
    </w:p>
    <w:p w:rsidR="008D7308" w:rsidRPr="00985879" w:rsidRDefault="008D7308" w:rsidP="008D730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85879">
        <w:rPr>
          <w:rFonts w:ascii="Arial" w:hAnsi="Arial" w:cs="Arial"/>
          <w:sz w:val="24"/>
          <w:szCs w:val="24"/>
        </w:rPr>
        <w:t xml:space="preserve">4. Информировать потребителей о расположении места (мест) накопления отработанных ртутьсодержащих ламп на территории </w:t>
      </w:r>
      <w:r w:rsidR="00D85E41" w:rsidRPr="00985879">
        <w:rPr>
          <w:rFonts w:ascii="Arial" w:hAnsi="Arial" w:cs="Arial"/>
          <w:sz w:val="24"/>
          <w:szCs w:val="24"/>
        </w:rPr>
        <w:t>Верхнепинячинского сельского поселения Заинского</w:t>
      </w:r>
      <w:r w:rsidRPr="0098587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путем размещения информации на официальном сайте </w:t>
      </w:r>
      <w:r w:rsidR="00D85E41" w:rsidRPr="00985879">
        <w:rPr>
          <w:rFonts w:ascii="Arial" w:hAnsi="Arial" w:cs="Arial"/>
          <w:sz w:val="24"/>
          <w:szCs w:val="24"/>
        </w:rPr>
        <w:t>Заинского</w:t>
      </w:r>
      <w:r w:rsidRPr="0098587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на информационных стендах (стойках) в помещениях органов местного самоуправления </w:t>
      </w:r>
      <w:r w:rsidR="00D85E41" w:rsidRPr="00985879">
        <w:rPr>
          <w:rFonts w:ascii="Arial" w:hAnsi="Arial" w:cs="Arial"/>
          <w:sz w:val="24"/>
          <w:szCs w:val="24"/>
        </w:rPr>
        <w:t>Верхнепинячинского сельского поселения</w:t>
      </w:r>
      <w:r w:rsidRPr="00985879">
        <w:rPr>
          <w:rFonts w:ascii="Arial" w:hAnsi="Arial" w:cs="Arial"/>
          <w:sz w:val="24"/>
          <w:szCs w:val="24"/>
        </w:rPr>
        <w:t xml:space="preserve"> </w:t>
      </w:r>
      <w:r w:rsidR="00D85E41" w:rsidRPr="00985879">
        <w:rPr>
          <w:rFonts w:ascii="Arial" w:hAnsi="Arial" w:cs="Arial"/>
          <w:sz w:val="24"/>
          <w:szCs w:val="24"/>
        </w:rPr>
        <w:t>Заинского</w:t>
      </w:r>
      <w:r w:rsidRPr="0098587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 </w:t>
      </w:r>
    </w:p>
    <w:p w:rsidR="005D1C70" w:rsidRPr="00985879" w:rsidRDefault="008D7308" w:rsidP="008D730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85879">
        <w:rPr>
          <w:rFonts w:ascii="Arial" w:hAnsi="Arial" w:cs="Arial"/>
          <w:sz w:val="24"/>
          <w:szCs w:val="24"/>
        </w:rPr>
        <w:t xml:space="preserve">5. </w:t>
      </w:r>
      <w:r w:rsidR="005D1C70" w:rsidRPr="00985879">
        <w:rPr>
          <w:rFonts w:ascii="Arial" w:hAnsi="Arial" w:cs="Arial"/>
          <w:sz w:val="24"/>
          <w:szCs w:val="24"/>
        </w:rPr>
        <w:t xml:space="preserve">Опубликовать настоящее постановление на информационных стендах, на официальном сайте </w:t>
      </w:r>
      <w:proofErr w:type="spellStart"/>
      <w:r w:rsidR="005D1C70" w:rsidRPr="00985879">
        <w:rPr>
          <w:rFonts w:ascii="Arial" w:hAnsi="Arial" w:cs="Arial"/>
          <w:sz w:val="24"/>
          <w:szCs w:val="24"/>
        </w:rPr>
        <w:t>Заинского</w:t>
      </w:r>
      <w:proofErr w:type="spellEnd"/>
      <w:r w:rsidR="005D1C70" w:rsidRPr="00985879">
        <w:rPr>
          <w:rFonts w:ascii="Arial" w:hAnsi="Arial" w:cs="Arial"/>
          <w:sz w:val="24"/>
          <w:szCs w:val="24"/>
        </w:rPr>
        <w:t xml:space="preserve"> муниципального района в разделе «Сельские поселения» и на официальном портале правовой информации Республики Татарстан (PRAVO.TATARSTAN.RU).</w:t>
      </w:r>
    </w:p>
    <w:p w:rsidR="008D7308" w:rsidRPr="00985879" w:rsidRDefault="008D7308" w:rsidP="008D730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85879">
        <w:rPr>
          <w:rFonts w:ascii="Arial" w:hAnsi="Arial" w:cs="Arial"/>
          <w:sz w:val="24"/>
          <w:szCs w:val="24"/>
        </w:rPr>
        <w:t>6. Контроль за исполнением настоящего постановления оставить за</w:t>
      </w:r>
      <w:r w:rsidR="005D1C70" w:rsidRPr="00985879">
        <w:rPr>
          <w:rFonts w:ascii="Arial" w:hAnsi="Arial" w:cs="Arial"/>
          <w:sz w:val="24"/>
          <w:szCs w:val="24"/>
        </w:rPr>
        <w:t xml:space="preserve"> собой</w:t>
      </w:r>
      <w:r w:rsidRPr="00985879">
        <w:rPr>
          <w:rFonts w:ascii="Arial" w:hAnsi="Arial" w:cs="Arial"/>
          <w:sz w:val="24"/>
          <w:szCs w:val="24"/>
        </w:rPr>
        <w:t xml:space="preserve">. </w:t>
      </w:r>
    </w:p>
    <w:p w:rsidR="008D7308" w:rsidRPr="00985879" w:rsidRDefault="008D7308" w:rsidP="008D73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1C70" w:rsidRPr="00985879" w:rsidRDefault="008D7308" w:rsidP="008D730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5879">
        <w:rPr>
          <w:rFonts w:ascii="Arial" w:hAnsi="Arial" w:cs="Arial"/>
          <w:b/>
          <w:sz w:val="24"/>
          <w:szCs w:val="24"/>
        </w:rPr>
        <w:t xml:space="preserve">Руководитель </w:t>
      </w:r>
    </w:p>
    <w:p w:rsidR="005D1C70" w:rsidRPr="00985879" w:rsidRDefault="008D7308" w:rsidP="005D1C7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5879">
        <w:rPr>
          <w:rFonts w:ascii="Arial" w:hAnsi="Arial" w:cs="Arial"/>
          <w:b/>
          <w:sz w:val="24"/>
          <w:szCs w:val="24"/>
        </w:rPr>
        <w:t xml:space="preserve">Исполнительного комитета </w:t>
      </w:r>
      <w:r w:rsidR="005D1C70" w:rsidRPr="00985879">
        <w:rPr>
          <w:rFonts w:ascii="Arial" w:hAnsi="Arial" w:cs="Arial"/>
          <w:b/>
          <w:sz w:val="24"/>
          <w:szCs w:val="24"/>
        </w:rPr>
        <w:t xml:space="preserve">                                                  М. Х. Туктаров</w:t>
      </w:r>
    </w:p>
    <w:p w:rsidR="00A45C47" w:rsidRPr="00985879" w:rsidRDefault="00A45C47" w:rsidP="008D73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A45C47" w:rsidRPr="00985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08"/>
    <w:rsid w:val="005D1C70"/>
    <w:rsid w:val="008D7308"/>
    <w:rsid w:val="00985879"/>
    <w:rsid w:val="00A45C47"/>
    <w:rsid w:val="00A567C7"/>
    <w:rsid w:val="00AB58B7"/>
    <w:rsid w:val="00D8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2313B-16AF-4382-BC5A-EFC4F56E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Мустакимов Ильнур Халилевич</dc:creator>
  <cp:keywords/>
  <dc:description/>
  <cp:lastModifiedBy>Секретарь</cp:lastModifiedBy>
  <cp:revision>6</cp:revision>
  <cp:lastPrinted>2023-03-24T12:10:00Z</cp:lastPrinted>
  <dcterms:created xsi:type="dcterms:W3CDTF">2023-02-24T12:41:00Z</dcterms:created>
  <dcterms:modified xsi:type="dcterms:W3CDTF">2023-03-28T07:22:00Z</dcterms:modified>
</cp:coreProperties>
</file>