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823" w:rsidRPr="001B7823" w:rsidRDefault="001B7823" w:rsidP="001B7823">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1B7823">
        <w:rPr>
          <w:rFonts w:ascii="Tahoma" w:eastAsia="Times New Roman" w:hAnsi="Tahoma" w:cs="Tahoma"/>
          <w:b/>
          <w:bCs/>
          <w:color w:val="1B669D"/>
          <w:kern w:val="36"/>
          <w:sz w:val="24"/>
          <w:szCs w:val="24"/>
          <w:lang w:eastAsia="ru-RU"/>
        </w:rPr>
        <w:t>О рекомендациях, как правильно выбрать живые цветы</w:t>
      </w:r>
    </w:p>
    <w:p w:rsidR="001B7823" w:rsidRPr="001B7823" w:rsidRDefault="001B7823" w:rsidP="001B7823">
      <w:pPr>
        <w:shd w:val="clear" w:color="auto" w:fill="F8F8F8"/>
        <w:spacing w:after="0" w:line="240" w:lineRule="auto"/>
        <w:rPr>
          <w:rFonts w:ascii="Arial" w:eastAsia="Times New Roman" w:hAnsi="Arial" w:cs="Arial"/>
          <w:color w:val="1D1D1D"/>
          <w:sz w:val="21"/>
          <w:szCs w:val="21"/>
          <w:lang w:eastAsia="ru-RU"/>
        </w:rPr>
      </w:pPr>
    </w:p>
    <w:p w:rsidR="001B7823" w:rsidRPr="001B7823" w:rsidRDefault="001B7823" w:rsidP="001B7823">
      <w:pPr>
        <w:shd w:val="clear" w:color="auto" w:fill="F8F8F8"/>
        <w:spacing w:before="60" w:after="60" w:line="240" w:lineRule="auto"/>
        <w:jc w:val="both"/>
        <w:rPr>
          <w:rFonts w:ascii="Arial" w:eastAsia="Times New Roman" w:hAnsi="Arial" w:cs="Arial"/>
          <w:i/>
          <w:iCs/>
          <w:color w:val="7B7B7B"/>
          <w:sz w:val="19"/>
          <w:szCs w:val="19"/>
          <w:lang w:eastAsia="ru-RU"/>
        </w:rPr>
      </w:pPr>
      <w:r w:rsidRPr="001B7823">
        <w:rPr>
          <w:rFonts w:ascii="Arial" w:eastAsia="Times New Roman" w:hAnsi="Arial" w:cs="Arial"/>
          <w:i/>
          <w:iCs/>
          <w:color w:val="7B7B7B"/>
          <w:sz w:val="19"/>
          <w:szCs w:val="19"/>
          <w:lang w:eastAsia="ru-RU"/>
        </w:rPr>
        <w:t>30.08.2022 г.</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Роспотребнадзор напоминает о правилах выбора живых цветов. Живые цветы – непременный атрибут любого праздника, который создает нужное настроение. Чтобы букет дольше оставался свежим, важно учитывать свежесть каждого цветка и правильные условия хранения.</w:t>
      </w:r>
    </w:p>
    <w:p w:rsidR="001B7823" w:rsidRPr="001B7823" w:rsidRDefault="001B7823" w:rsidP="001B7823">
      <w:pPr>
        <w:shd w:val="clear" w:color="auto" w:fill="F8F8F8"/>
        <w:spacing w:after="0" w:line="240" w:lineRule="auto"/>
        <w:jc w:val="both"/>
        <w:rPr>
          <w:rFonts w:ascii="Arial" w:eastAsia="Times New Roman" w:hAnsi="Arial" w:cs="Arial"/>
          <w:color w:val="242424"/>
          <w:sz w:val="21"/>
          <w:szCs w:val="21"/>
          <w:lang w:eastAsia="ru-RU"/>
        </w:rPr>
      </w:pPr>
      <w:r w:rsidRPr="001B7823">
        <w:rPr>
          <w:rFonts w:ascii="Arial" w:eastAsia="Times New Roman" w:hAnsi="Arial" w:cs="Arial"/>
          <w:b/>
          <w:bCs/>
          <w:color w:val="242424"/>
          <w:sz w:val="21"/>
          <w:szCs w:val="21"/>
          <w:lang w:eastAsia="ru-RU"/>
        </w:rPr>
        <w:t>Как выбрать самые свежие цветы</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Обратите внимание на стебель, он не должен быть слишком сухим. Хорошим признаком свежести при покупке цветов, и в частности – роз, является наличие так называемой «рубашки» или «рубашечного листа». Это самые нижние, более толстые и грубые лепестки, которые растут у цветоножки и обрамляют полураспустившийся бутон. Нередко продавцы удаляют эти лепестки, чтобы придать розе более эстетичный вид, поэтому отсутствие «рубашки» не является свидетельством «второй свежести» цветка.</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Степень раскрытия бутона еще один важный показатель того, простоит букет только один день или намного дольше. Лучше всего выбирать полураскрытые живые цветы. Полностью раскрытый бутон может быть красивым, но срок жизни такого цветка значительно меньше.</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Эластичность лепестков – это один из важных признаков того, что цветок действительно свежий. Если осторожно отогнуть лепесток такого цветка, он легко вернется на место и примет прежнюю форму. У растений «не первой свежести» лепестки выглядят слабыми, вялыми, возможно – слегка подсохшими, они с трудом возвращаются на место, и нередко осыпаются при любом прикосновении.</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Отсутствие любых искусственных украшений на бутоне также является показателем свежести. Живые цветы прекрасны сами по себе и в большинстве случаев свежий цветок не будут украшать дополнительно без специальных пожеланий. Если вокруг бутона есть оборка из яркой фольги, или другие декорации, которые вы не заказывали, скорее всего, это способ отвлечь внимание от главного в букете – его свежести.</w:t>
      </w:r>
    </w:p>
    <w:p w:rsidR="001B7823" w:rsidRPr="001B7823" w:rsidRDefault="001B7823" w:rsidP="001B7823">
      <w:pPr>
        <w:shd w:val="clear" w:color="auto" w:fill="F8F8F8"/>
        <w:spacing w:after="0" w:line="240" w:lineRule="auto"/>
        <w:jc w:val="both"/>
        <w:rPr>
          <w:rFonts w:ascii="Arial" w:eastAsia="Times New Roman" w:hAnsi="Arial" w:cs="Arial"/>
          <w:color w:val="242424"/>
          <w:sz w:val="21"/>
          <w:szCs w:val="21"/>
          <w:lang w:eastAsia="ru-RU"/>
        </w:rPr>
      </w:pPr>
      <w:r w:rsidRPr="001B7823">
        <w:rPr>
          <w:rFonts w:ascii="Arial" w:eastAsia="Times New Roman" w:hAnsi="Arial" w:cs="Arial"/>
          <w:b/>
          <w:bCs/>
          <w:color w:val="242424"/>
          <w:sz w:val="21"/>
          <w:szCs w:val="21"/>
          <w:lang w:eastAsia="ru-RU"/>
        </w:rPr>
        <w:t>Как сохранить свежесть букета</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Лучший способ сохранить живые цветы – не оставлять их надолго без воды и сразу после покупки поставить их в вазу.</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Исключите резкие перепады температур. Если букет приобретается в холодную погоду, не спешите вносить цветы в дом – оставьте их на несколько минут в тамбуре или в прихожей, где немного прохладнее. Также позаботьтесь о том, чтобы в дороге к месту назначения цветы были надежно укрыты от ветра и возможных осадков. </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Обработайте стебли перед тем, как поставить цветы в вазу. Как правило, при покупке цветов стебли подрежет продавец, но для того, чтобы букет получал необходимое количество влаги, лучше повторить эту процедуру еще раз. Для цветов с мягким, толстым стеблем предпочтительнее косой срез: чем толще стебель цветка, тем длиннее должен быть срез. Растения с жестким, древовидным стеблем требуют также требуют обработки: стебель нужно обломать или обрезать, а концы расщепить ножом.</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Удалите нижние листья – как подсохшие, так и свежие. Под водой они легко подвержены гниению, которое испортит все удовольствие от букета, создаст неприятный запах и станет средой для размножения гнилостных бактерий.</w:t>
      </w:r>
    </w:p>
    <w:p w:rsid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Для каждого цветка важны «правильные» соседи. Не стоит ставить в одну вазу: нарциссы и лилии, гвоздики и розы, ландыши и тюльпаны. Соседства красных роз, ландышей и рододендронов не выдерживает большинство растений. Зато веточка туи – отличный способ превратить любой букет в «долгожителя». Щепотка сахара поможет дальше сохранить свежесть роз, тюльпанов и гвоздик.</w:t>
      </w:r>
    </w:p>
    <w:p w:rsidR="00AC62B1" w:rsidRDefault="00AC62B1" w:rsidP="001B7823">
      <w:pPr>
        <w:shd w:val="clear" w:color="auto" w:fill="F8F8F8"/>
        <w:spacing w:after="150" w:line="240" w:lineRule="auto"/>
        <w:jc w:val="both"/>
        <w:rPr>
          <w:rFonts w:ascii="Arial" w:eastAsia="Times New Roman" w:hAnsi="Arial" w:cs="Arial"/>
          <w:color w:val="242424"/>
          <w:sz w:val="21"/>
          <w:szCs w:val="21"/>
          <w:lang w:eastAsia="ru-RU"/>
        </w:rPr>
      </w:pP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r w:rsidRPr="00AC62B1">
        <w:rPr>
          <w:rFonts w:ascii="Arial" w:eastAsia="Times New Roman" w:hAnsi="Arial" w:cs="Arial"/>
          <w:b/>
          <w:bCs/>
          <w:color w:val="242424"/>
          <w:sz w:val="21"/>
          <w:szCs w:val="21"/>
          <w:lang w:eastAsia="ru-RU"/>
        </w:rPr>
        <w:t>О правах потребителя при покупке растений (цветов, букетов).</w:t>
      </w: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r w:rsidRPr="00AC62B1">
        <w:rPr>
          <w:rFonts w:ascii="Arial" w:eastAsia="Times New Roman" w:hAnsi="Arial" w:cs="Arial"/>
          <w:color w:val="242424"/>
          <w:sz w:val="21"/>
          <w:szCs w:val="21"/>
          <w:lang w:eastAsia="ru-RU"/>
        </w:rPr>
        <w:t xml:space="preserve">Право предъявления продавцу требования потребителя о возврате стоимости покупки растения (цветов, букета) ненадлежащего качества возникает в силу Закона о защите прав </w:t>
      </w:r>
      <w:r w:rsidRPr="00AC62B1">
        <w:rPr>
          <w:rFonts w:ascii="Arial" w:eastAsia="Times New Roman" w:hAnsi="Arial" w:cs="Arial"/>
          <w:color w:val="242424"/>
          <w:sz w:val="21"/>
          <w:szCs w:val="21"/>
          <w:lang w:eastAsia="ru-RU"/>
        </w:rPr>
        <w:lastRenderedPageBreak/>
        <w:t>потребителей</w:t>
      </w:r>
      <w:bookmarkStart w:id="0" w:name="m_-5713524443987990592__ftnref1"/>
      <w:r w:rsidRPr="00AC62B1">
        <w:rPr>
          <w:rFonts w:ascii="Arial" w:eastAsia="Times New Roman" w:hAnsi="Arial" w:cs="Arial"/>
          <w:color w:val="242424"/>
          <w:sz w:val="21"/>
          <w:szCs w:val="21"/>
          <w:lang w:eastAsia="ru-RU"/>
        </w:rPr>
        <w:fldChar w:fldCharType="begin"/>
      </w:r>
      <w:r w:rsidRPr="00AC62B1">
        <w:rPr>
          <w:rFonts w:ascii="Arial" w:eastAsia="Times New Roman" w:hAnsi="Arial" w:cs="Arial"/>
          <w:color w:val="242424"/>
          <w:sz w:val="21"/>
          <w:szCs w:val="21"/>
          <w:lang w:eastAsia="ru-RU"/>
        </w:rPr>
        <w:instrText xml:space="preserve"> HYPERLINK "https://mail.google.com/mail/u/0/" \l "m_-5713524443987990592__ftn1" </w:instrText>
      </w:r>
      <w:r w:rsidRPr="00AC62B1">
        <w:rPr>
          <w:rFonts w:ascii="Arial" w:eastAsia="Times New Roman" w:hAnsi="Arial" w:cs="Arial"/>
          <w:color w:val="242424"/>
          <w:sz w:val="21"/>
          <w:szCs w:val="21"/>
          <w:lang w:eastAsia="ru-RU"/>
        </w:rPr>
        <w:fldChar w:fldCharType="separate"/>
      </w:r>
      <w:r w:rsidRPr="00AC62B1">
        <w:rPr>
          <w:rFonts w:ascii="Arial" w:eastAsia="Times New Roman" w:hAnsi="Arial" w:cs="Arial"/>
          <w:color w:val="1D85B3"/>
          <w:sz w:val="21"/>
          <w:szCs w:val="21"/>
          <w:lang w:eastAsia="ru-RU"/>
        </w:rPr>
        <w:t>[1]</w:t>
      </w:r>
      <w:r w:rsidRPr="00AC62B1">
        <w:rPr>
          <w:rFonts w:ascii="Arial" w:eastAsia="Times New Roman" w:hAnsi="Arial" w:cs="Arial"/>
          <w:color w:val="242424"/>
          <w:sz w:val="21"/>
          <w:szCs w:val="21"/>
          <w:lang w:eastAsia="ru-RU"/>
        </w:rPr>
        <w:fldChar w:fldCharType="end"/>
      </w:r>
      <w:bookmarkEnd w:id="0"/>
      <w:r w:rsidRPr="00AC62B1">
        <w:rPr>
          <w:rFonts w:ascii="Arial" w:eastAsia="Times New Roman" w:hAnsi="Arial" w:cs="Arial"/>
          <w:color w:val="242424"/>
          <w:sz w:val="21"/>
          <w:szCs w:val="21"/>
          <w:lang w:eastAsia="ru-RU"/>
        </w:rPr>
        <w:t> в каждом случае, </w:t>
      </w:r>
      <w:r w:rsidRPr="00AC62B1">
        <w:rPr>
          <w:rFonts w:ascii="Arial" w:eastAsia="Times New Roman" w:hAnsi="Arial" w:cs="Arial"/>
          <w:b/>
          <w:bCs/>
          <w:color w:val="242424"/>
          <w:sz w:val="21"/>
          <w:szCs w:val="21"/>
          <w:lang w:eastAsia="ru-RU"/>
        </w:rPr>
        <w:t>когда</w:t>
      </w:r>
      <w:r w:rsidRPr="00AC62B1">
        <w:rPr>
          <w:rFonts w:ascii="Arial" w:eastAsia="Times New Roman" w:hAnsi="Arial" w:cs="Arial"/>
          <w:color w:val="242424"/>
          <w:sz w:val="21"/>
          <w:szCs w:val="21"/>
          <w:lang w:eastAsia="ru-RU"/>
        </w:rPr>
        <w:t> соответствующая (достоверная и своевременная) </w:t>
      </w:r>
      <w:r w:rsidRPr="00AC62B1">
        <w:rPr>
          <w:rFonts w:ascii="Arial" w:eastAsia="Times New Roman" w:hAnsi="Arial" w:cs="Arial"/>
          <w:b/>
          <w:bCs/>
          <w:color w:val="242424"/>
          <w:sz w:val="21"/>
          <w:szCs w:val="21"/>
          <w:lang w:eastAsia="ru-RU"/>
        </w:rPr>
        <w:t>информация о товаре до потребителя не была доведена</w:t>
      </w:r>
      <w:r w:rsidRPr="00AC62B1">
        <w:rPr>
          <w:rFonts w:ascii="Arial" w:eastAsia="Times New Roman" w:hAnsi="Arial" w:cs="Arial"/>
          <w:color w:val="242424"/>
          <w:sz w:val="21"/>
          <w:szCs w:val="21"/>
          <w:lang w:eastAsia="ru-RU"/>
        </w:rPr>
        <w:t>.</w:t>
      </w: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r w:rsidRPr="00AC62B1">
        <w:rPr>
          <w:rFonts w:ascii="Arial" w:eastAsia="Times New Roman" w:hAnsi="Arial" w:cs="Arial"/>
          <w:color w:val="242424"/>
          <w:sz w:val="21"/>
          <w:szCs w:val="21"/>
          <w:lang w:eastAsia="ru-RU"/>
        </w:rPr>
        <w:t>По общему правилу, продавец обязан своевременно предоставлять потребителю </w:t>
      </w:r>
      <w:r w:rsidRPr="00AC62B1">
        <w:rPr>
          <w:rFonts w:ascii="Arial" w:eastAsia="Times New Roman" w:hAnsi="Arial" w:cs="Arial"/>
          <w:b/>
          <w:bCs/>
          <w:color w:val="242424"/>
          <w:sz w:val="21"/>
          <w:szCs w:val="21"/>
          <w:lang w:eastAsia="ru-RU"/>
        </w:rPr>
        <w:t>необходимую</w:t>
      </w:r>
      <w:r w:rsidRPr="00AC62B1">
        <w:rPr>
          <w:rFonts w:ascii="Arial" w:eastAsia="Times New Roman" w:hAnsi="Arial" w:cs="Arial"/>
          <w:color w:val="242424"/>
          <w:sz w:val="21"/>
          <w:szCs w:val="21"/>
          <w:lang w:eastAsia="ru-RU"/>
        </w:rPr>
        <w:t> и </w:t>
      </w:r>
      <w:r w:rsidRPr="00AC62B1">
        <w:rPr>
          <w:rFonts w:ascii="Arial" w:eastAsia="Times New Roman" w:hAnsi="Arial" w:cs="Arial"/>
          <w:b/>
          <w:bCs/>
          <w:color w:val="242424"/>
          <w:sz w:val="21"/>
          <w:szCs w:val="21"/>
          <w:lang w:eastAsia="ru-RU"/>
        </w:rPr>
        <w:t>достоверную</w:t>
      </w:r>
      <w:r w:rsidRPr="00AC62B1">
        <w:rPr>
          <w:rFonts w:ascii="Arial" w:eastAsia="Times New Roman" w:hAnsi="Arial" w:cs="Arial"/>
          <w:color w:val="242424"/>
          <w:sz w:val="21"/>
          <w:szCs w:val="21"/>
          <w:lang w:eastAsia="ru-RU"/>
        </w:rPr>
        <w:t> информацию о товарах (работах, услугах), обеспечивающую возможность их правильного выбора (см. п.1 ст. 10 Закона о защите прав потребителей).</w:t>
      </w: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r w:rsidRPr="00AC62B1">
        <w:rPr>
          <w:rFonts w:ascii="Arial" w:eastAsia="Times New Roman" w:hAnsi="Arial" w:cs="Arial"/>
          <w:color w:val="242424"/>
          <w:sz w:val="21"/>
          <w:szCs w:val="21"/>
          <w:lang w:eastAsia="ru-RU"/>
        </w:rPr>
        <w:t>Так, информация продавца должна содержать сведения </w:t>
      </w:r>
      <w:r w:rsidRPr="00AC62B1">
        <w:rPr>
          <w:rFonts w:ascii="Arial" w:eastAsia="Times New Roman" w:hAnsi="Arial" w:cs="Arial"/>
          <w:b/>
          <w:bCs/>
          <w:color w:val="242424"/>
          <w:sz w:val="21"/>
          <w:szCs w:val="21"/>
          <w:lang w:eastAsia="ru-RU"/>
        </w:rPr>
        <w:t>о потребительских свойствах</w:t>
      </w:r>
      <w:r w:rsidRPr="00AC62B1">
        <w:rPr>
          <w:rFonts w:ascii="Arial" w:eastAsia="Times New Roman" w:hAnsi="Arial" w:cs="Arial"/>
          <w:color w:val="242424"/>
          <w:sz w:val="21"/>
          <w:szCs w:val="21"/>
          <w:lang w:eastAsia="ru-RU"/>
        </w:rPr>
        <w:t> товара (растения, букета), которые (в числе прочих) могут включать особенности, связанные как со </w:t>
      </w:r>
      <w:r w:rsidRPr="00AC62B1">
        <w:rPr>
          <w:rFonts w:ascii="Arial" w:eastAsia="Times New Roman" w:hAnsi="Arial" w:cs="Arial"/>
          <w:b/>
          <w:bCs/>
          <w:color w:val="242424"/>
          <w:sz w:val="21"/>
          <w:szCs w:val="21"/>
          <w:lang w:eastAsia="ru-RU"/>
        </w:rPr>
        <w:t>сроками годности</w:t>
      </w:r>
      <w:r w:rsidRPr="00AC62B1">
        <w:rPr>
          <w:rFonts w:ascii="Arial" w:eastAsia="Times New Roman" w:hAnsi="Arial" w:cs="Arial"/>
          <w:color w:val="242424"/>
          <w:sz w:val="21"/>
          <w:szCs w:val="21"/>
          <w:lang w:eastAsia="ru-RU"/>
        </w:rPr>
        <w:t>, так и с особенностями содержания растений, букетов (их хранения, транспортировки). В этой связи также следует иметь в виду, что к числу обязательной информации, которую, в свою очередь, должен предоставить продавец, отнесена информация </w:t>
      </w:r>
      <w:r w:rsidRPr="00AC62B1">
        <w:rPr>
          <w:rFonts w:ascii="Arial" w:eastAsia="Times New Roman" w:hAnsi="Arial" w:cs="Arial"/>
          <w:b/>
          <w:bCs/>
          <w:color w:val="242424"/>
          <w:sz w:val="21"/>
          <w:szCs w:val="21"/>
          <w:lang w:eastAsia="ru-RU"/>
        </w:rPr>
        <w:t>о правилах и условиях эффективного и безопасного использования</w:t>
      </w:r>
      <w:r w:rsidRPr="00AC62B1">
        <w:rPr>
          <w:rFonts w:ascii="Arial" w:eastAsia="Times New Roman" w:hAnsi="Arial" w:cs="Arial"/>
          <w:color w:val="242424"/>
          <w:sz w:val="21"/>
          <w:szCs w:val="21"/>
          <w:lang w:eastAsia="ru-RU"/>
        </w:rPr>
        <w:t> товаров (работ, услуг) (см. п. 2 ст. 10 Закона о защите прав потребителей).</w:t>
      </w: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r w:rsidRPr="00AC62B1">
        <w:rPr>
          <w:rFonts w:ascii="Arial" w:eastAsia="Times New Roman" w:hAnsi="Arial" w:cs="Arial"/>
          <w:color w:val="242424"/>
          <w:sz w:val="21"/>
          <w:szCs w:val="21"/>
          <w:lang w:eastAsia="ru-RU"/>
        </w:rPr>
        <w:t>При этом в тех случаях, когда покупка цветов (букетов) осуществляется </w:t>
      </w:r>
      <w:r w:rsidRPr="00AC62B1">
        <w:rPr>
          <w:rFonts w:ascii="Arial" w:eastAsia="Times New Roman" w:hAnsi="Arial" w:cs="Arial"/>
          <w:b/>
          <w:bCs/>
          <w:color w:val="242424"/>
          <w:sz w:val="21"/>
          <w:szCs w:val="21"/>
          <w:lang w:eastAsia="ru-RU"/>
        </w:rPr>
        <w:t>дистанционным способом</w:t>
      </w:r>
      <w:r w:rsidRPr="00AC62B1">
        <w:rPr>
          <w:rFonts w:ascii="Arial" w:eastAsia="Times New Roman" w:hAnsi="Arial" w:cs="Arial"/>
          <w:color w:val="242424"/>
          <w:sz w:val="21"/>
          <w:szCs w:val="21"/>
          <w:lang w:eastAsia="ru-RU"/>
        </w:rPr>
        <w:t> (в том числе по Интернету), продавец предоставляет потребителю полную и достоверную информацию, характеризующую предлагаемый товар, посредством ее размещения </w:t>
      </w:r>
      <w:r w:rsidRPr="00AC62B1">
        <w:rPr>
          <w:rFonts w:ascii="Arial" w:eastAsia="Times New Roman" w:hAnsi="Arial" w:cs="Arial"/>
          <w:b/>
          <w:bCs/>
          <w:color w:val="242424"/>
          <w:sz w:val="21"/>
          <w:szCs w:val="21"/>
          <w:lang w:eastAsia="ru-RU"/>
        </w:rPr>
        <w:t>на сайте</w:t>
      </w:r>
      <w:r w:rsidRPr="00AC62B1">
        <w:rPr>
          <w:rFonts w:ascii="Arial" w:eastAsia="Times New Roman" w:hAnsi="Arial" w:cs="Arial"/>
          <w:color w:val="242424"/>
          <w:sz w:val="21"/>
          <w:szCs w:val="21"/>
          <w:lang w:eastAsia="ru-RU"/>
        </w:rPr>
        <w:t>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 Обязанность продавца признается исполненной также в случае предоставления потребителю информации с </w:t>
      </w:r>
      <w:r w:rsidRPr="00AC62B1">
        <w:rPr>
          <w:rFonts w:ascii="Arial" w:eastAsia="Times New Roman" w:hAnsi="Arial" w:cs="Arial"/>
          <w:b/>
          <w:bCs/>
          <w:color w:val="242424"/>
          <w:sz w:val="21"/>
          <w:szCs w:val="21"/>
          <w:lang w:eastAsia="ru-RU"/>
        </w:rPr>
        <w:t>помощью электронных и иных технических средств</w:t>
      </w:r>
      <w:r w:rsidRPr="00AC62B1">
        <w:rPr>
          <w:rFonts w:ascii="Arial" w:eastAsia="Times New Roman" w:hAnsi="Arial" w:cs="Arial"/>
          <w:color w:val="242424"/>
          <w:sz w:val="21"/>
          <w:szCs w:val="21"/>
          <w:lang w:eastAsia="ru-RU"/>
        </w:rPr>
        <w:t>.</w:t>
      </w:r>
    </w:p>
    <w:p w:rsidR="00AC62B1" w:rsidRPr="00AC62B1" w:rsidRDefault="00AC62B1" w:rsidP="00AC62B1">
      <w:pPr>
        <w:shd w:val="clear" w:color="auto" w:fill="F8F8F8"/>
        <w:spacing w:after="0" w:line="240" w:lineRule="auto"/>
        <w:rPr>
          <w:rFonts w:ascii="Arial" w:eastAsia="Times New Roman" w:hAnsi="Arial" w:cs="Arial"/>
          <w:color w:val="242424"/>
          <w:sz w:val="21"/>
          <w:szCs w:val="21"/>
          <w:lang w:eastAsia="ru-RU"/>
        </w:rPr>
      </w:pPr>
      <w:r w:rsidRPr="00AC62B1">
        <w:rPr>
          <w:rFonts w:ascii="Arial" w:eastAsia="Times New Roman" w:hAnsi="Arial" w:cs="Arial"/>
          <w:color w:val="242424"/>
          <w:sz w:val="21"/>
          <w:szCs w:val="21"/>
          <w:lang w:eastAsia="ru-RU"/>
        </w:rPr>
        <w:t>Ухудшение качества товара </w:t>
      </w:r>
      <w:r w:rsidRPr="00AC62B1">
        <w:rPr>
          <w:rFonts w:ascii="Arial" w:eastAsia="Times New Roman" w:hAnsi="Arial" w:cs="Arial"/>
          <w:b/>
          <w:bCs/>
          <w:color w:val="242424"/>
          <w:sz w:val="21"/>
          <w:szCs w:val="21"/>
          <w:lang w:eastAsia="ru-RU"/>
        </w:rPr>
        <w:t>по вине продавца и (или) курьера</w:t>
      </w:r>
      <w:r w:rsidRPr="00AC62B1">
        <w:rPr>
          <w:rFonts w:ascii="Arial" w:eastAsia="Times New Roman" w:hAnsi="Arial" w:cs="Arial"/>
          <w:color w:val="242424"/>
          <w:sz w:val="21"/>
          <w:szCs w:val="21"/>
          <w:lang w:eastAsia="ru-RU"/>
        </w:rPr>
        <w:t>, направленного продавцом в рамках исполнения договора, заключенного с потребителем, может служить основанием для предъявления потребителем требования о расторжении соответствующего договора и возврата стоимости как приобретенного товара, так и стоимости доставки товара в адрес покупателя (см. ст. 18 Закона о защите прав потребителей).</w:t>
      </w:r>
    </w:p>
    <w:p w:rsidR="00AC62B1" w:rsidRPr="00AC62B1" w:rsidRDefault="00AC62B1" w:rsidP="00AC62B1">
      <w:pPr>
        <w:shd w:val="clear" w:color="auto" w:fill="F8F8F8"/>
        <w:spacing w:after="0" w:line="240" w:lineRule="auto"/>
        <w:rPr>
          <w:rFonts w:ascii="Arial" w:eastAsia="Times New Roman" w:hAnsi="Arial" w:cs="Arial"/>
          <w:color w:val="242424"/>
          <w:sz w:val="21"/>
          <w:szCs w:val="21"/>
          <w:lang w:eastAsia="ru-RU"/>
        </w:rPr>
      </w:pPr>
      <w:r w:rsidRPr="00AC62B1">
        <w:rPr>
          <w:rFonts w:ascii="Arial" w:eastAsia="Times New Roman" w:hAnsi="Arial" w:cs="Arial"/>
          <w:b/>
          <w:bCs/>
          <w:color w:val="242424"/>
          <w:sz w:val="21"/>
          <w:szCs w:val="21"/>
          <w:lang w:eastAsia="ru-RU"/>
        </w:rPr>
        <w:t>Нет оснований</w:t>
      </w:r>
      <w:r w:rsidRPr="00AC62B1">
        <w:rPr>
          <w:rFonts w:ascii="Arial" w:eastAsia="Times New Roman" w:hAnsi="Arial" w:cs="Arial"/>
          <w:color w:val="242424"/>
          <w:sz w:val="21"/>
          <w:szCs w:val="21"/>
          <w:lang w:eastAsia="ru-RU"/>
        </w:rPr>
        <w:t> для предъявления требований, если продавец своевременно информировал покупателя о тех или иных особенностях растения (букета цветов) и действиях, которые необходимо предпринять покупателю в целях сохранения его товарного вида, а </w:t>
      </w:r>
      <w:r w:rsidRPr="00AC62B1">
        <w:rPr>
          <w:rFonts w:ascii="Arial" w:eastAsia="Times New Roman" w:hAnsi="Arial" w:cs="Arial"/>
          <w:b/>
          <w:bCs/>
          <w:color w:val="242424"/>
          <w:sz w:val="21"/>
          <w:szCs w:val="21"/>
          <w:lang w:eastAsia="ru-RU"/>
        </w:rPr>
        <w:t>потребитель их нарушил</w:t>
      </w:r>
      <w:r w:rsidRPr="00AC62B1">
        <w:rPr>
          <w:rFonts w:ascii="Arial" w:eastAsia="Times New Roman" w:hAnsi="Arial" w:cs="Arial"/>
          <w:color w:val="242424"/>
          <w:sz w:val="21"/>
          <w:szCs w:val="21"/>
          <w:lang w:eastAsia="ru-RU"/>
        </w:rPr>
        <w:t>. Также потребитель не вправе предъявлять требование о возврате стоимости растения (букета) в случае выявления недостатка, о котором </w:t>
      </w:r>
      <w:r w:rsidRPr="00AC62B1">
        <w:rPr>
          <w:rFonts w:ascii="Arial" w:eastAsia="Times New Roman" w:hAnsi="Arial" w:cs="Arial"/>
          <w:b/>
          <w:bCs/>
          <w:color w:val="242424"/>
          <w:sz w:val="21"/>
          <w:szCs w:val="21"/>
          <w:lang w:eastAsia="ru-RU"/>
        </w:rPr>
        <w:t>был информирован продавцом</w:t>
      </w:r>
      <w:r w:rsidRPr="00AC62B1">
        <w:rPr>
          <w:rFonts w:ascii="Arial" w:eastAsia="Times New Roman" w:hAnsi="Arial" w:cs="Arial"/>
          <w:color w:val="242424"/>
          <w:sz w:val="21"/>
          <w:szCs w:val="21"/>
          <w:lang w:eastAsia="ru-RU"/>
        </w:rPr>
        <w:t xml:space="preserve"> на этапе выбора </w:t>
      </w:r>
      <w:proofErr w:type="gramStart"/>
      <w:r w:rsidRPr="00AC62B1">
        <w:rPr>
          <w:rFonts w:ascii="Arial" w:eastAsia="Times New Roman" w:hAnsi="Arial" w:cs="Arial"/>
          <w:color w:val="242424"/>
          <w:sz w:val="21"/>
          <w:szCs w:val="21"/>
          <w:lang w:eastAsia="ru-RU"/>
        </w:rPr>
        <w:t>букета.</w:t>
      </w:r>
      <w:r w:rsidRPr="00AC62B1">
        <w:rPr>
          <w:rFonts w:ascii="Arial" w:eastAsia="Times New Roman" w:hAnsi="Arial" w:cs="Arial"/>
          <w:color w:val="242424"/>
          <w:sz w:val="21"/>
          <w:szCs w:val="21"/>
          <w:lang w:eastAsia="ru-RU"/>
        </w:rPr>
        <w:br/>
      </w:r>
      <w:r w:rsidRPr="00AC62B1">
        <w:rPr>
          <w:rFonts w:ascii="Arial" w:eastAsia="Times New Roman" w:hAnsi="Arial" w:cs="Arial"/>
          <w:color w:val="242424"/>
          <w:sz w:val="21"/>
          <w:szCs w:val="21"/>
          <w:lang w:eastAsia="ru-RU"/>
        </w:rPr>
        <w:br/>
      </w:r>
      <w:bookmarkStart w:id="1" w:name="m_-5713524443987990592__ftn1"/>
      <w:r w:rsidRPr="00AC62B1">
        <w:rPr>
          <w:rFonts w:ascii="Arial" w:eastAsia="Times New Roman" w:hAnsi="Arial" w:cs="Arial"/>
          <w:color w:val="242424"/>
          <w:sz w:val="21"/>
          <w:szCs w:val="21"/>
          <w:lang w:eastAsia="ru-RU"/>
        </w:rPr>
        <w:fldChar w:fldCharType="begin"/>
      </w:r>
      <w:r w:rsidRPr="00AC62B1">
        <w:rPr>
          <w:rFonts w:ascii="Arial" w:eastAsia="Times New Roman" w:hAnsi="Arial" w:cs="Arial"/>
          <w:color w:val="242424"/>
          <w:sz w:val="21"/>
          <w:szCs w:val="21"/>
          <w:lang w:eastAsia="ru-RU"/>
        </w:rPr>
        <w:instrText xml:space="preserve"> HYPERLINK "https://mail.google.com/mail/u/0/" \l "m_-5713524443987990592__ftnref1" </w:instrText>
      </w:r>
      <w:r w:rsidRPr="00AC62B1">
        <w:rPr>
          <w:rFonts w:ascii="Arial" w:eastAsia="Times New Roman" w:hAnsi="Arial" w:cs="Arial"/>
          <w:color w:val="242424"/>
          <w:sz w:val="21"/>
          <w:szCs w:val="21"/>
          <w:lang w:eastAsia="ru-RU"/>
        </w:rPr>
        <w:fldChar w:fldCharType="separate"/>
      </w:r>
      <w:r w:rsidRPr="00AC62B1">
        <w:rPr>
          <w:rFonts w:ascii="Arial" w:eastAsia="Times New Roman" w:hAnsi="Arial" w:cs="Arial"/>
          <w:color w:val="1D85B3"/>
          <w:sz w:val="21"/>
          <w:szCs w:val="21"/>
          <w:lang w:eastAsia="ru-RU"/>
        </w:rPr>
        <w:t>[</w:t>
      </w:r>
      <w:proofErr w:type="gramEnd"/>
      <w:r w:rsidRPr="00AC62B1">
        <w:rPr>
          <w:rFonts w:ascii="Arial" w:eastAsia="Times New Roman" w:hAnsi="Arial" w:cs="Arial"/>
          <w:color w:val="1D85B3"/>
          <w:sz w:val="21"/>
          <w:szCs w:val="21"/>
          <w:lang w:eastAsia="ru-RU"/>
        </w:rPr>
        <w:t>1]</w:t>
      </w:r>
      <w:r w:rsidRPr="00AC62B1">
        <w:rPr>
          <w:rFonts w:ascii="Arial" w:eastAsia="Times New Roman" w:hAnsi="Arial" w:cs="Arial"/>
          <w:color w:val="242424"/>
          <w:sz w:val="21"/>
          <w:szCs w:val="21"/>
          <w:lang w:eastAsia="ru-RU"/>
        </w:rPr>
        <w:fldChar w:fldCharType="end"/>
      </w:r>
      <w:bookmarkEnd w:id="1"/>
      <w:r w:rsidRPr="00AC62B1">
        <w:rPr>
          <w:rFonts w:ascii="Arial" w:eastAsia="Times New Roman" w:hAnsi="Arial" w:cs="Arial"/>
          <w:color w:val="242424"/>
          <w:sz w:val="21"/>
          <w:szCs w:val="21"/>
          <w:lang w:eastAsia="ru-RU"/>
        </w:rPr>
        <w:t> Закон Российской Федерации от 07.02.1992 № 2300-1 «О защите прав потребителей» (далее – Закон о защите прав потребителей).</w:t>
      </w: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p>
    <w:p w:rsidR="00AC62B1" w:rsidRPr="001B7823" w:rsidRDefault="00AC62B1" w:rsidP="00AC62B1">
      <w:pPr>
        <w:shd w:val="clear" w:color="auto" w:fill="F8F8F8"/>
        <w:spacing w:after="150" w:line="240" w:lineRule="auto"/>
        <w:jc w:val="both"/>
        <w:rPr>
          <w:rFonts w:ascii="Arial" w:eastAsia="Times New Roman" w:hAnsi="Arial" w:cs="Arial"/>
          <w:color w:val="242424"/>
          <w:sz w:val="21"/>
          <w:szCs w:val="21"/>
          <w:lang w:eastAsia="ru-RU"/>
        </w:rPr>
      </w:pPr>
      <w:r w:rsidRPr="00AC62B1">
        <w:rPr>
          <w:rFonts w:ascii="Arial" w:eastAsia="Times New Roman" w:hAnsi="Arial" w:cs="Arial"/>
          <w:color w:val="1D1D1D"/>
          <w:sz w:val="21"/>
          <w:szCs w:val="21"/>
          <w:lang w:eastAsia="ru-RU"/>
        </w:rPr>
        <w:br/>
      </w:r>
    </w:p>
    <w:p w:rsidR="00AD6942" w:rsidRDefault="00AD6942">
      <w:bookmarkStart w:id="2" w:name="_GoBack"/>
      <w:bookmarkEnd w:id="2"/>
    </w:p>
    <w:sectPr w:rsidR="00AD6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46"/>
    <w:rsid w:val="00100446"/>
    <w:rsid w:val="001B7823"/>
    <w:rsid w:val="00AC62B1"/>
    <w:rsid w:val="00AD6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F529D-1DE2-4CB8-803E-D5864547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3009">
      <w:bodyDiv w:val="1"/>
      <w:marLeft w:val="0"/>
      <w:marRight w:val="0"/>
      <w:marTop w:val="0"/>
      <w:marBottom w:val="0"/>
      <w:divBdr>
        <w:top w:val="none" w:sz="0" w:space="0" w:color="auto"/>
        <w:left w:val="none" w:sz="0" w:space="0" w:color="auto"/>
        <w:bottom w:val="none" w:sz="0" w:space="0" w:color="auto"/>
        <w:right w:val="none" w:sz="0" w:space="0" w:color="auto"/>
      </w:divBdr>
      <w:divsChild>
        <w:div w:id="511453043">
          <w:marLeft w:val="0"/>
          <w:marRight w:val="0"/>
          <w:marTop w:val="0"/>
          <w:marBottom w:val="0"/>
          <w:divBdr>
            <w:top w:val="none" w:sz="0" w:space="0" w:color="auto"/>
            <w:left w:val="none" w:sz="0" w:space="0" w:color="auto"/>
            <w:bottom w:val="none" w:sz="0" w:space="0" w:color="auto"/>
            <w:right w:val="none" w:sz="0" w:space="0" w:color="auto"/>
          </w:divBdr>
        </w:div>
        <w:div w:id="1875535212">
          <w:marLeft w:val="0"/>
          <w:marRight w:val="0"/>
          <w:marTop w:val="0"/>
          <w:marBottom w:val="0"/>
          <w:divBdr>
            <w:top w:val="none" w:sz="0" w:space="0" w:color="auto"/>
            <w:left w:val="none" w:sz="0" w:space="0" w:color="auto"/>
            <w:bottom w:val="none" w:sz="0" w:space="0" w:color="auto"/>
            <w:right w:val="none" w:sz="0" w:space="0" w:color="auto"/>
          </w:divBdr>
        </w:div>
      </w:divsChild>
    </w:div>
    <w:div w:id="14285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Юлия В. Новикова</cp:lastModifiedBy>
  <cp:revision>3</cp:revision>
  <dcterms:created xsi:type="dcterms:W3CDTF">2022-08-30T09:14:00Z</dcterms:created>
  <dcterms:modified xsi:type="dcterms:W3CDTF">2022-08-30T09:17:00Z</dcterms:modified>
</cp:coreProperties>
</file>