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A2" w:rsidRDefault="00905FBE">
      <w:pPr>
        <w:spacing w:after="25" w:line="259" w:lineRule="auto"/>
        <w:ind w:left="8" w:right="0" w:firstLine="0"/>
        <w:jc w:val="center"/>
      </w:pPr>
      <w:bookmarkStart w:id="0" w:name="_GoBack"/>
      <w:bookmarkEnd w:id="0"/>
      <w:r>
        <w:t xml:space="preserve"> </w:t>
      </w:r>
    </w:p>
    <w:p w:rsidR="005F10A2" w:rsidRDefault="00905FBE">
      <w:pPr>
        <w:spacing w:after="0" w:line="259" w:lineRule="auto"/>
        <w:ind w:left="0" w:firstLine="0"/>
        <w:jc w:val="center"/>
      </w:pPr>
      <w:r>
        <w:t>Уважаемые налогоплательщики!</w:t>
      </w:r>
      <w:r>
        <w:rPr>
          <w:b/>
        </w:rPr>
        <w:t xml:space="preserve"> </w:t>
      </w:r>
    </w:p>
    <w:p w:rsidR="005F10A2" w:rsidRDefault="00905FBE">
      <w:pPr>
        <w:spacing w:after="16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5F10A2" w:rsidRDefault="00905FBE">
      <w:pPr>
        <w:ind w:left="-5" w:right="47"/>
      </w:pPr>
      <w:r>
        <w:t xml:space="preserve">          Управление Федеральной налоговой службы по Республике Татарстан </w:t>
      </w:r>
      <w:r>
        <w:t xml:space="preserve">приглашает налогоплательщиков на </w:t>
      </w:r>
      <w:proofErr w:type="spellStart"/>
      <w:r>
        <w:t>вебинар</w:t>
      </w:r>
      <w:proofErr w:type="spellEnd"/>
      <w:r>
        <w:t xml:space="preserve"> по теме: «Особенности применения специальных налоговых режимов, в том числе автоматизированной упрощенной системы налогообложения», </w:t>
      </w:r>
      <w:proofErr w:type="gramStart"/>
      <w:r>
        <w:t>которое  состоится</w:t>
      </w:r>
      <w:proofErr w:type="gramEnd"/>
      <w:r>
        <w:t xml:space="preserve"> 09 июня 2022 года в 10:00 часов. </w:t>
      </w:r>
    </w:p>
    <w:p w:rsidR="005F10A2" w:rsidRDefault="00905FB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10A2" w:rsidRDefault="00905FBE">
      <w:pPr>
        <w:spacing w:after="31"/>
        <w:ind w:left="-15" w:right="47" w:firstLine="708"/>
      </w:pPr>
      <w:r>
        <w:t xml:space="preserve">Спикером </w:t>
      </w:r>
      <w:proofErr w:type="spellStart"/>
      <w:r>
        <w:t>вебинара</w:t>
      </w:r>
      <w:proofErr w:type="spellEnd"/>
      <w:r>
        <w:t xml:space="preserve"> выступит Э</w:t>
      </w:r>
      <w:r>
        <w:t xml:space="preserve">льмира </w:t>
      </w:r>
      <w:proofErr w:type="spellStart"/>
      <w:r>
        <w:t>Хамидуллина</w:t>
      </w:r>
      <w:proofErr w:type="spellEnd"/>
      <w:r>
        <w:t xml:space="preserve">, начальник отдела налогообложения юридических лиц УФНС России по Республике Татарстан.   </w:t>
      </w:r>
    </w:p>
    <w:p w:rsidR="005F10A2" w:rsidRDefault="00905FBE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5F10A2" w:rsidRDefault="00905FBE">
      <w:pPr>
        <w:ind w:left="-5" w:right="47"/>
      </w:pPr>
      <w:r>
        <w:t xml:space="preserve">          В ходе трансляции будет реализована возможность задать интересующие вопросы спикерам. </w:t>
      </w:r>
      <w:proofErr w:type="spellStart"/>
      <w:r>
        <w:t>Вебинар</w:t>
      </w:r>
      <w:proofErr w:type="spellEnd"/>
      <w:r>
        <w:t xml:space="preserve"> бесплатный. Принять участие в нем может л</w:t>
      </w:r>
      <w:r>
        <w:t xml:space="preserve">юбой желающий. </w:t>
      </w:r>
    </w:p>
    <w:p w:rsidR="005F10A2" w:rsidRDefault="00905FBE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5F10A2" w:rsidRDefault="00905FBE">
      <w:pPr>
        <w:ind w:left="718" w:right="47"/>
      </w:pPr>
      <w:r>
        <w:t xml:space="preserve">Для участия в </w:t>
      </w:r>
      <w:proofErr w:type="spellStart"/>
      <w:r>
        <w:t>вебинаре</w:t>
      </w:r>
      <w:proofErr w:type="spellEnd"/>
      <w:r>
        <w:t xml:space="preserve"> необходимо: </w:t>
      </w:r>
    </w:p>
    <w:p w:rsidR="005F10A2" w:rsidRDefault="00905FBE">
      <w:pPr>
        <w:numPr>
          <w:ilvl w:val="0"/>
          <w:numId w:val="1"/>
        </w:numPr>
        <w:spacing w:after="40"/>
        <w:ind w:right="47" w:firstLine="708"/>
      </w:pPr>
      <w:r>
        <w:t xml:space="preserve">перейти </w:t>
      </w:r>
      <w:r>
        <w:rPr>
          <w:u w:val="single" w:color="000000"/>
        </w:rPr>
        <w:t>по ссылке</w:t>
      </w:r>
      <w:r>
        <w:t xml:space="preserve"> (https://w.sbis.ru/webinar/84689066-7585-49909499-e05cef939036); </w:t>
      </w:r>
    </w:p>
    <w:p w:rsidR="005F10A2" w:rsidRDefault="00905FBE">
      <w:pPr>
        <w:numPr>
          <w:ilvl w:val="0"/>
          <w:numId w:val="1"/>
        </w:numPr>
        <w:spacing w:after="42"/>
        <w:ind w:right="47" w:firstLine="708"/>
      </w:pPr>
      <w:r>
        <w:t xml:space="preserve">на </w:t>
      </w:r>
      <w:r>
        <w:tab/>
        <w:t xml:space="preserve">открывшейся </w:t>
      </w:r>
      <w:r>
        <w:tab/>
        <w:t xml:space="preserve">странице </w:t>
      </w:r>
      <w:r>
        <w:tab/>
        <w:t xml:space="preserve">нажать </w:t>
      </w:r>
      <w:proofErr w:type="gramStart"/>
      <w:r>
        <w:tab/>
        <w:t>«</w:t>
      </w:r>
      <w:proofErr w:type="gramEnd"/>
      <w:r>
        <w:t xml:space="preserve">Буду </w:t>
      </w:r>
      <w:r>
        <w:tab/>
        <w:t xml:space="preserve">участвовать» </w:t>
      </w:r>
      <w:r>
        <w:tab/>
        <w:t xml:space="preserve">и </w:t>
      </w:r>
    </w:p>
    <w:p w:rsidR="005F10A2" w:rsidRDefault="00905FBE">
      <w:pPr>
        <w:spacing w:after="34"/>
        <w:ind w:left="-5" w:right="47"/>
      </w:pPr>
      <w:r>
        <w:t xml:space="preserve">зарегистрироваться на мероприятие; </w:t>
      </w:r>
    </w:p>
    <w:p w:rsidR="005F10A2" w:rsidRDefault="00905FBE">
      <w:pPr>
        <w:numPr>
          <w:ilvl w:val="0"/>
          <w:numId w:val="1"/>
        </w:numPr>
        <w:spacing w:after="266"/>
        <w:ind w:right="47" w:firstLine="708"/>
      </w:pPr>
      <w:r>
        <w:t xml:space="preserve">перед </w:t>
      </w:r>
      <w:proofErr w:type="spellStart"/>
      <w:r>
        <w:t>вебинаром</w:t>
      </w:r>
      <w:proofErr w:type="spellEnd"/>
      <w:r>
        <w:t xml:space="preserve"> открыть ссылку и нажать "Перейти в </w:t>
      </w:r>
      <w:proofErr w:type="spellStart"/>
      <w:r>
        <w:t>вебинар</w:t>
      </w:r>
      <w:proofErr w:type="spellEnd"/>
      <w:r>
        <w:t xml:space="preserve">". </w:t>
      </w:r>
    </w:p>
    <w:p w:rsidR="005F10A2" w:rsidRDefault="00905FBE">
      <w:pPr>
        <w:spacing w:after="215" w:line="259" w:lineRule="auto"/>
        <w:ind w:left="708" w:right="0" w:firstLine="0"/>
        <w:jc w:val="left"/>
      </w:pPr>
      <w:r>
        <w:t xml:space="preserve"> </w:t>
      </w:r>
    </w:p>
    <w:p w:rsidR="005F10A2" w:rsidRDefault="00905FBE">
      <w:pPr>
        <w:spacing w:after="0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5F10A2" w:rsidRDefault="00905FBE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1558290" cy="1558290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sectPr w:rsidR="005F10A2">
      <w:pgSz w:w="11906" w:h="16838"/>
      <w:pgMar w:top="1440" w:right="6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86397"/>
    <w:multiLevelType w:val="hybridMultilevel"/>
    <w:tmpl w:val="B6F2DBD4"/>
    <w:lvl w:ilvl="0" w:tplc="E07ED08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0AD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94C99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4029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0200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A66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DA0A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502F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74306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A2"/>
    <w:rsid w:val="005F10A2"/>
    <w:rsid w:val="0090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02397-4B48-402B-8378-6C9516FC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Идиятов И.И.</cp:lastModifiedBy>
  <cp:revision>2</cp:revision>
  <dcterms:created xsi:type="dcterms:W3CDTF">2022-06-03T12:52:00Z</dcterms:created>
  <dcterms:modified xsi:type="dcterms:W3CDTF">2022-06-03T12:52:00Z</dcterms:modified>
</cp:coreProperties>
</file>