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F" w:rsidRPr="004D74EC" w:rsidRDefault="00E418F0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1479FD">
        <w:rPr>
          <w:rFonts w:ascii="Times New Roman" w:hAnsi="Times New Roman" w:cs="Times New Roman"/>
          <w:sz w:val="28"/>
          <w:szCs w:val="28"/>
        </w:rPr>
        <w:t>прием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 заявок от граждан, ведущих личное подсобное хозяйство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(далее – ЛПХ)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, на возмещение части затрат </w:t>
      </w:r>
      <w:r w:rsidR="009115A6" w:rsidRPr="004D74EC">
        <w:rPr>
          <w:rFonts w:ascii="Times New Roman" w:hAnsi="Times New Roman" w:cs="Times New Roman"/>
          <w:sz w:val="28"/>
          <w:szCs w:val="28"/>
        </w:rPr>
        <w:t>на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="00222FF7" w:rsidRPr="00E51C5A">
        <w:rPr>
          <w:rFonts w:ascii="Times New Roman" w:hAnsi="Times New Roman" w:cs="Times New Roman"/>
          <w:b/>
          <w:sz w:val="28"/>
          <w:szCs w:val="28"/>
        </w:rPr>
        <w:t>с 29 марта 2022 года по 28 апреля 2022 года.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на содержание 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</w:t>
      </w:r>
      <w:r w:rsidRPr="004D7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 w:rsidR="00C612A9" w:rsidRPr="004D74E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4D74EC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субсидии). </w:t>
      </w:r>
    </w:p>
    <w:p w:rsidR="008C1208" w:rsidRDefault="008C1208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сохранение поголовья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дойных коров, </w:t>
      </w:r>
      <w:proofErr w:type="spellStart"/>
      <w:r w:rsidR="00B94C22" w:rsidRPr="004D74EC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="00B94C22" w:rsidRPr="004D74EC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</w:t>
      </w:r>
      <w:r w:rsidRPr="004D74EC">
        <w:rPr>
          <w:rFonts w:ascii="Times New Roman" w:hAnsi="Times New Roman" w:cs="Times New Roman"/>
          <w:sz w:val="28"/>
          <w:szCs w:val="28"/>
        </w:rPr>
        <w:t xml:space="preserve">до 1 января года, следующего за годом предоставления субсидии.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4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74EC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4D74EC">
        <w:rPr>
          <w:rFonts w:ascii="Times New Roman" w:hAnsi="Times New Roman" w:cs="Times New Roman"/>
          <w:sz w:val="28"/>
          <w:szCs w:val="28"/>
        </w:rPr>
        <w:t xml:space="preserve"> сети «Интернет» в разделе «Деятельность» - «</w:t>
      </w:r>
      <w:r w:rsidR="006F4BB6"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Бюджет РТ</w:t>
      </w:r>
      <w:r w:rsidRPr="004D74EC">
        <w:rPr>
          <w:rFonts w:ascii="Times New Roman" w:hAnsi="Times New Roman" w:cs="Times New Roman"/>
          <w:sz w:val="28"/>
          <w:szCs w:val="28"/>
        </w:rPr>
        <w:t>»</w:t>
      </w:r>
      <w:r w:rsidR="006F4BB6">
        <w:rPr>
          <w:rFonts w:ascii="Times New Roman" w:hAnsi="Times New Roman" w:cs="Times New Roman"/>
          <w:sz w:val="28"/>
          <w:szCs w:val="28"/>
        </w:rPr>
        <w:t xml:space="preserve"> - </w:t>
      </w:r>
      <w:r w:rsidR="0084691F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6F4BB6">
        <w:rPr>
          <w:rFonts w:ascii="Times New Roman" w:hAnsi="Times New Roman" w:cs="Times New Roman"/>
          <w:sz w:val="28"/>
          <w:szCs w:val="28"/>
        </w:rPr>
        <w:t>«ЛПХ – содержание дойных коров, коз»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4"/>
      <w:bookmarkEnd w:id="1"/>
      <w:r w:rsidRPr="00140CA1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наличие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согласно записи в электронной похозяйственной книге учета личных подсобных хозяйств по состоянию на 1 января текущего финансового года и обязательства по сохранению поголовья дойных коров, </w:t>
      </w:r>
      <w:proofErr w:type="spellStart"/>
      <w:r w:rsidRPr="00140CA1">
        <w:rPr>
          <w:rFonts w:ascii="Times New Roman" w:hAnsi="Times New Roman" w:cs="Times New Roman"/>
          <w:sz w:val="28"/>
          <w:szCs w:val="28"/>
        </w:rPr>
        <w:t>козоматок</w:t>
      </w:r>
      <w:proofErr w:type="spellEnd"/>
      <w:r w:rsidRPr="00140CA1">
        <w:rPr>
          <w:rFonts w:ascii="Times New Roman" w:hAnsi="Times New Roman" w:cs="Times New Roman"/>
          <w:sz w:val="28"/>
          <w:szCs w:val="28"/>
        </w:rPr>
        <w:t xml:space="preserve"> и козочек старше одного года до 1 января года, следующего за годом предоставления субсидии;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коров.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Гражданин, ведущий личное подсобное хозяйство, на дату, не превышающую 15 рабочих дней до планируемой даты подачи заявки, должен соответствовать следующим требованиям: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8"/>
      <w:bookmarkEnd w:id="2"/>
      <w:r w:rsidRPr="00140CA1">
        <w:rPr>
          <w:rFonts w:ascii="Times New Roman" w:hAnsi="Times New Roman" w:cs="Times New Roman"/>
          <w:sz w:val="28"/>
          <w:szCs w:val="28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 w:rsidR="00E50877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140CA1">
        <w:rPr>
          <w:rFonts w:ascii="Times New Roman" w:hAnsi="Times New Roman" w:cs="Times New Roman"/>
          <w:sz w:val="28"/>
          <w:szCs w:val="28"/>
        </w:rPr>
        <w:t>цели;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1"/>
      <w:bookmarkEnd w:id="3"/>
      <w:r w:rsidRPr="00140CA1">
        <w:rPr>
          <w:rFonts w:ascii="Times New Roman" w:hAnsi="Times New Roman" w:cs="Times New Roman"/>
          <w:sz w:val="28"/>
          <w:szCs w:val="28"/>
        </w:rPr>
        <w:lastRenderedPageBreak/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22FF7" w:rsidRPr="00C02640" w:rsidRDefault="00222FF7" w:rsidP="00222F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требованиям, указанным в пункте 6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на оказание платных ветеринарных услуг в текущем финансовом году, подтверждающего полную оплату весенних и осенних ветеринарно-профилактических мероприятий, проводимых в отношении дойных коров;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документы, получаемые Сервисом в автоматическом режиме: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главы личного подсобного хозяйства (разделы общих данных и места жительства);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из электронной похозяйственной книги учета личных подсобных хозяйств, подтверждающая факт наличия поголовья дойных коров, </w:t>
      </w:r>
      <w:proofErr w:type="spellStart"/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козоматок</w:t>
      </w:r>
      <w:proofErr w:type="spellEnd"/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козочек старше одного года, по состоянию на 1 января текущего финансового года;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:rsidR="00222FF7" w:rsidRPr="00C02640" w:rsidRDefault="00222FF7" w:rsidP="00222F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2F7791" w:rsidRDefault="002F7791" w:rsidP="002F77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Порядка</w:t>
      </w:r>
      <w:r w:rsidR="00E50877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87652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:rsidR="00987652" w:rsidRPr="00140CA1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0CA1">
        <w:rPr>
          <w:rFonts w:ascii="Times New Roman" w:hAnsi="Times New Roman" w:cs="Times New Roman"/>
          <w:sz w:val="28"/>
          <w:szCs w:val="28"/>
        </w:rPr>
        <w:t>правление: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 </w:t>
      </w:r>
      <w:r w:rsidRPr="00AB0A1A">
        <w:rPr>
          <w:rFonts w:ascii="Times New Roman" w:hAnsi="Times New Roman" w:cs="Times New Roman"/>
          <w:sz w:val="28"/>
          <w:szCs w:val="28"/>
        </w:rPr>
        <w:t>заявок</w:t>
      </w:r>
      <w:r w:rsidRPr="00140CA1">
        <w:rPr>
          <w:rFonts w:ascii="Times New Roman" w:hAnsi="Times New Roman" w:cs="Times New Roman"/>
          <w:sz w:val="28"/>
          <w:szCs w:val="28"/>
        </w:rPr>
        <w:t xml:space="preserve">, установленного в объявлении о проведении отбора, регистрирует заявки в порядке их поступления </w:t>
      </w:r>
      <w:r w:rsidRPr="00AB0A1A">
        <w:rPr>
          <w:rFonts w:ascii="Times New Roman" w:hAnsi="Times New Roman" w:cs="Times New Roman"/>
          <w:sz w:val="28"/>
          <w:szCs w:val="28"/>
        </w:rPr>
        <w:t>с указанием даты и времени поступления</w:t>
      </w:r>
      <w:r w:rsidRPr="00140CA1">
        <w:rPr>
          <w:rFonts w:ascii="Times New Roman" w:hAnsi="Times New Roman" w:cs="Times New Roman"/>
          <w:sz w:val="28"/>
          <w:szCs w:val="28"/>
        </w:rPr>
        <w:t xml:space="preserve"> в журнале, который должен быть пронумерован, прошнурован и скреплен печатью;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 xml:space="preserve">отбора по муниципальному району 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140CA1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5F">
        <w:rPr>
          <w:rFonts w:ascii="Times New Roman" w:hAnsi="Times New Roman" w:cs="Times New Roman"/>
          <w:sz w:val="28"/>
          <w:szCs w:val="28"/>
        </w:rPr>
        <w:t>представляет в Министерство сводные справки</w:t>
      </w:r>
      <w:r w:rsidRPr="00987652">
        <w:rPr>
          <w:rFonts w:ascii="Times New Roman" w:hAnsi="Times New Roman" w:cs="Times New Roman"/>
          <w:sz w:val="28"/>
          <w:szCs w:val="28"/>
        </w:rPr>
        <w:t>-расчеты о причитающихся гражданам, ведущим личное подсобное хозяйство, субсидиях по форме, утвержденной Министерством.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не позднее 10 рабочих дней со дня окончания срока проведения отбора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:rsidR="00987652" w:rsidRPr="00140CA1" w:rsidRDefault="00987652" w:rsidP="00987652">
      <w:pPr>
        <w:autoSpaceDN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52">
        <w:rPr>
          <w:rFonts w:ascii="Times New Roman" w:eastAsia="Calibri" w:hAnsi="Times New Roman" w:cs="Times New Roman"/>
          <w:sz w:val="28"/>
          <w:szCs w:val="28"/>
        </w:rPr>
        <w:t>не позднее 14-го календарного дня, следующего за дне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м определения победителей отбора, размещает на едином портале и официальном сайте </w:t>
      </w:r>
      <w:r w:rsidRPr="00140CA1">
        <w:rPr>
          <w:rFonts w:ascii="Times New Roman" w:hAnsi="Times New Roman" w:cs="Times New Roman"/>
          <w:sz w:val="28"/>
          <w:szCs w:val="28"/>
        </w:rPr>
        <w:t xml:space="preserve">Министерства в информационно-телекоммуникационной сети «Интернет» </w:t>
      </w:r>
      <w:r w:rsidRPr="00140CA1">
        <w:rPr>
          <w:rFonts w:ascii="Times New Roman" w:eastAsia="Calibri" w:hAnsi="Times New Roman" w:cs="Times New Roman"/>
          <w:sz w:val="28"/>
          <w:szCs w:val="28"/>
        </w:rPr>
        <w:t>информацию о результатах отбора, содержащую следующие сведения: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наименование победителя (победителей) отбора (далее – получатель субсидии) и разм</w:t>
      </w:r>
      <w:r>
        <w:rPr>
          <w:rFonts w:ascii="Times New Roman" w:hAnsi="Times New Roman" w:cs="Times New Roman"/>
          <w:sz w:val="28"/>
          <w:szCs w:val="28"/>
        </w:rPr>
        <w:t>ер предоставляемой ему субсидии;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позднее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принимает решение о предоставлении субсидии получателям субсидии, которое оформляется приказом Министерства с указанием значения результата предоставления субсидии в отношении каждого получателя субсидии; 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подсобное хозяйство,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Управления в пятидневный срок, исчисляемый в рабочих днях, со дня получения бюджетных средств на свой лицевой счет перечисляют субсидии на банковские </w:t>
      </w:r>
      <w:r w:rsidRPr="00076F5F">
        <w:rPr>
          <w:rFonts w:ascii="Times New Roman" w:hAnsi="Times New Roman" w:cs="Times New Roman"/>
          <w:sz w:val="28"/>
          <w:szCs w:val="28"/>
        </w:rPr>
        <w:t>счета граждан, ведущ</w:t>
      </w:r>
      <w:r w:rsidRPr="00987652">
        <w:rPr>
          <w:rFonts w:ascii="Times New Roman" w:hAnsi="Times New Roman" w:cs="Times New Roman"/>
          <w:sz w:val="28"/>
          <w:szCs w:val="28"/>
        </w:rPr>
        <w:t>их</w:t>
      </w:r>
      <w:r w:rsidRPr="00076F5F">
        <w:rPr>
          <w:rFonts w:ascii="Times New Roman" w:hAnsi="Times New Roman" w:cs="Times New Roman"/>
          <w:sz w:val="28"/>
          <w:szCs w:val="28"/>
        </w:rPr>
        <w:t xml:space="preserve"> личное</w:t>
      </w:r>
      <w:r w:rsidRPr="00140CA1">
        <w:rPr>
          <w:rFonts w:ascii="Times New Roman" w:hAnsi="Times New Roman" w:cs="Times New Roman"/>
          <w:sz w:val="28"/>
          <w:szCs w:val="28"/>
        </w:rPr>
        <w:t xml:space="preserve"> подсобное хозяйство (далее – получатели субсидии), открытые в кредитных организациях.</w:t>
      </w:r>
      <w:bookmarkStart w:id="4" w:name="P673"/>
      <w:bookmarkEnd w:id="4"/>
    </w:p>
    <w:p w:rsidR="00987652" w:rsidRDefault="00987652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1C5A" w:rsidRDefault="00E51C5A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102" w:rsidRPr="00BB5523" w:rsidRDefault="00ED7102" w:rsidP="00ED71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5523">
        <w:rPr>
          <w:rFonts w:ascii="Times New Roman" w:hAnsi="Times New Roman" w:cs="Times New Roman"/>
        </w:rPr>
        <w:t>Приложение</w:t>
      </w:r>
    </w:p>
    <w:tbl>
      <w:tblPr>
        <w:tblStyle w:val="a3"/>
        <w:tblW w:w="9459" w:type="dxa"/>
        <w:tblLook w:val="04A0" w:firstRow="1" w:lastRow="0" w:firstColumn="1" w:lastColumn="0" w:noHBand="0" w:noVBand="1"/>
      </w:tblPr>
      <w:tblGrid>
        <w:gridCol w:w="3253"/>
        <w:gridCol w:w="3405"/>
        <w:gridCol w:w="2801"/>
      </w:tblGrid>
      <w:tr w:rsidR="00ED7102" w:rsidRPr="004D74EC" w:rsidTr="0021399D">
        <w:trPr>
          <w:trHeight w:val="775"/>
        </w:trPr>
        <w:tc>
          <w:tcPr>
            <w:tcW w:w="3253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3405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Местонахождение, почтовый адрес</w:t>
            </w:r>
          </w:p>
        </w:tc>
        <w:tc>
          <w:tcPr>
            <w:tcW w:w="2801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423330, Республика Татарстан, </w:t>
            </w:r>
            <w:proofErr w:type="spellStart"/>
            <w:r w:rsidR="0021399D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="0021399D">
              <w:rPr>
                <w:rFonts w:ascii="Times New Roman" w:hAnsi="Times New Roman" w:cs="Times New Roman"/>
              </w:rPr>
              <w:t xml:space="preserve"> район, </w:t>
            </w:r>
            <w:r w:rsidRPr="004D74EC">
              <w:rPr>
                <w:rFonts w:ascii="Times New Roman" w:hAnsi="Times New Roman" w:cs="Times New Roman"/>
              </w:rPr>
              <w:t>город Азнакаево, улица Нефтяников, 23А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4D74EC">
              <w:rPr>
                <w:rFonts w:ascii="Times New Roman" w:hAnsi="Times New Roman" w:cs="Times New Roman"/>
              </w:rPr>
              <w:t>, проспект Ленина, 46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4D74EC"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423450,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Альметьевск, улица Ленина, </w:t>
            </w:r>
            <w:r w:rsidRPr="00804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r w:rsidRPr="001158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5" w:history="1">
              <w:r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pr.uship.amr@tatar.ru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422000, Республика Татарстан, </w:t>
            </w:r>
            <w:r w:rsidR="0021399D">
              <w:rPr>
                <w:rFonts w:ascii="Times New Roman" w:hAnsi="Times New Roman" w:cs="Times New Roman"/>
              </w:rPr>
              <w:t xml:space="preserve">Арский район, </w:t>
            </w:r>
            <w:r w:rsidRPr="00B95B73">
              <w:rPr>
                <w:rFonts w:ascii="Times New Roman" w:hAnsi="Times New Roman" w:cs="Times New Roman"/>
              </w:rPr>
              <w:t>рабочий поселок Арск, улица Советская площадь, 12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село Большая Атня, </w:t>
            </w:r>
            <w:r w:rsidR="0021399D" w:rsidRPr="00B95B73">
              <w:rPr>
                <w:rFonts w:ascii="Times New Roman" w:hAnsi="Times New Roman" w:cs="Times New Roman"/>
              </w:rPr>
              <w:t xml:space="preserve">улица </w:t>
            </w:r>
            <w:r w:rsidRPr="00B95B73">
              <w:rPr>
                <w:rFonts w:ascii="Times New Roman" w:hAnsi="Times New Roman" w:cs="Times New Roman"/>
              </w:rPr>
              <w:t>Советская, 38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B82F00"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</w:t>
            </w:r>
            <w:r w:rsidRPr="007F3F0B">
              <w:rPr>
                <w:rFonts w:ascii="Times New Roman" w:hAnsi="Times New Roman" w:cs="Times New Roman"/>
              </w:rPr>
              <w:lastRenderedPageBreak/>
              <w:t xml:space="preserve">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Бу</w:t>
            </w:r>
            <w:r>
              <w:rPr>
                <w:rFonts w:ascii="Times New Roman" w:hAnsi="Times New Roman" w:cs="Times New Roman"/>
              </w:rPr>
              <w:t>гульминском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lastRenderedPageBreak/>
              <w:t xml:space="preserve">423230,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lastRenderedPageBreak/>
              <w:t>Бугульминский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lastRenderedPageBreak/>
              <w:t>bugulma.ushp@tatar.ru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Бу</w:t>
            </w:r>
            <w:r>
              <w:rPr>
                <w:rFonts w:ascii="Times New Roman" w:hAnsi="Times New Roman" w:cs="Times New Roman"/>
              </w:rPr>
              <w:t>инском</w:t>
            </w:r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9710D3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Верхний Услон, улица Чехова,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9710D3">
              <w:rPr>
                <w:rFonts w:ascii="Times New Roman" w:hAnsi="Times New Roman" w:cs="Times New Roman"/>
              </w:rPr>
              <w:t>8, офис 224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 w:cs="Times New Roman"/>
              </w:rPr>
              <w:t xml:space="preserve">ысокая Гора,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Школьная,</w:t>
            </w:r>
            <w:r w:rsidRPr="009710D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801" w:type="dxa"/>
            <w:vAlign w:val="center"/>
          </w:tcPr>
          <w:p w:rsidR="00ED7102" w:rsidRPr="00115833" w:rsidRDefault="00975F88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15833" w:rsidRPr="00115833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v</w:t>
              </w:r>
              <w:r w:rsidR="00115833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.gora.priemnaya@tatar.ru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Старо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Центральная,</w:t>
            </w:r>
            <w:r w:rsidRPr="009710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chuprale.ushp@tatar.ru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Елабуга,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Окружное шоссе, 4Г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423520, Республика Татарстан, Заинский район, город Заинск, </w:t>
            </w:r>
            <w:r w:rsidR="0021399D" w:rsidRPr="00A578F9">
              <w:rPr>
                <w:rFonts w:ascii="Times New Roman" w:hAnsi="Times New Roman" w:cs="Times New Roman"/>
              </w:rPr>
              <w:t xml:space="preserve">улица </w:t>
            </w:r>
            <w:r w:rsidRPr="00A578F9">
              <w:rPr>
                <w:rFonts w:ascii="Times New Roman" w:hAnsi="Times New Roman" w:cs="Times New Roman"/>
              </w:rPr>
              <w:t>Крупской, 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A578F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7F3F0B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 w:rsidRPr="00A578F9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поселок городск</w:t>
            </w:r>
            <w:r>
              <w:rPr>
                <w:rFonts w:ascii="Times New Roman" w:hAnsi="Times New Roman" w:cs="Times New Roman"/>
              </w:rPr>
              <w:t xml:space="preserve">ого типа Камское Устье, улица Карла </w:t>
            </w:r>
            <w:r w:rsidRPr="00A578F9">
              <w:rPr>
                <w:rFonts w:ascii="Times New Roman" w:hAnsi="Times New Roman" w:cs="Times New Roman"/>
              </w:rPr>
              <w:t>Маркса, 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544EE6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kust.ushp@tatar.ru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1" w:type="dxa"/>
            <w:vAlign w:val="center"/>
          </w:tcPr>
          <w:p w:rsidR="00ED7102" w:rsidRPr="00544EE6" w:rsidRDefault="00975F88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priemnaya.kukmara@tatar.ru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Лаишево, улица Марии Ульяновой,</w:t>
            </w:r>
            <w:r w:rsidRPr="00A578F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Лениногорском муниципальном районе </w:t>
            </w:r>
            <w:r w:rsidRPr="007F3F0B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lastRenderedPageBreak/>
              <w:t xml:space="preserve">423250,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 w:rsidRPr="00A578F9">
              <w:rPr>
                <w:rFonts w:ascii="Times New Roman" w:hAnsi="Times New Roman" w:cs="Times New Roman"/>
              </w:rPr>
              <w:t>город Лениногорск, улица Гончарова, 1</w:t>
            </w:r>
          </w:p>
        </w:tc>
        <w:tc>
          <w:tcPr>
            <w:tcW w:w="2801" w:type="dxa"/>
            <w:vAlign w:val="center"/>
          </w:tcPr>
          <w:p w:rsidR="00ED7102" w:rsidRPr="00544EE6" w:rsidRDefault="00975F88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uship.len@tatar.ru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A578F9"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1" w:type="dxa"/>
            <w:vAlign w:val="center"/>
          </w:tcPr>
          <w:p w:rsidR="00544EE6" w:rsidRPr="00982B83" w:rsidRDefault="00975F88" w:rsidP="00982B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544EE6" w:rsidRPr="00982B8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ushp.mamadysh@tatar.ru</w:t>
              </w:r>
            </w:hyperlink>
          </w:p>
          <w:p w:rsidR="00ED7102" w:rsidRPr="00982B83" w:rsidRDefault="00ED7102" w:rsidP="00982B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423650, Республика Татарстан, Менделеевский район, город Менделеевск, улица Фомина,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A578F9">
              <w:rPr>
                <w:rFonts w:ascii="Times New Roman" w:hAnsi="Times New Roman" w:cs="Times New Roman"/>
              </w:rPr>
              <w:t>9, кабинет 409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mendeley.ushp@tatar.ru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 w:cs="Times New Roman"/>
              </w:rPr>
              <w:t xml:space="preserve">камск,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>, 4А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tuban-kama.ushp@tatar.ru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Новошешминском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423190,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Новошешминск,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80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423040,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Нурлат,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117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Советская, </w:t>
            </w:r>
            <w:r w:rsidRPr="003C1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Г.Закирова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52, кабинет 212</w:t>
            </w:r>
          </w:p>
        </w:tc>
        <w:tc>
          <w:tcPr>
            <w:tcW w:w="2801" w:type="dxa"/>
            <w:vAlign w:val="center"/>
          </w:tcPr>
          <w:p w:rsidR="00ED7102" w:rsidRPr="00544EE6" w:rsidRDefault="00975F88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uship.saby@tatar.ru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>Сарманово, улица Ленина, 12А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</w:t>
            </w:r>
            <w:r w:rsidRPr="007F3F0B">
              <w:rPr>
                <w:rFonts w:ascii="Times New Roman" w:hAnsi="Times New Roman" w:cs="Times New Roman"/>
              </w:rPr>
              <w:lastRenderedPageBreak/>
              <w:t>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lastRenderedPageBreak/>
              <w:t xml:space="preserve">422370,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Тетюши,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Школьная, 14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423893,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 xml:space="preserve">Новотроицкое, улица Ленина, </w:t>
            </w:r>
            <w:r w:rsidRPr="003C1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D4C65"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 w:rsidRPr="00AD4C65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AD4C65">
              <w:rPr>
                <w:rFonts w:ascii="Times New Roman" w:hAnsi="Times New Roman" w:cs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 w:cs="Times New Roman"/>
              </w:rPr>
              <w:t xml:space="preserve">, д.46 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Черемшан, </w:t>
            </w:r>
            <w:r>
              <w:rPr>
                <w:rFonts w:ascii="Times New Roman" w:hAnsi="Times New Roman" w:cs="Times New Roman"/>
              </w:rPr>
              <w:t>улица Техническая</w:t>
            </w:r>
            <w:r w:rsidRPr="003C117D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801" w:type="dxa"/>
            <w:vAlign w:val="center"/>
          </w:tcPr>
          <w:p w:rsidR="00ED7102" w:rsidRPr="00115833" w:rsidRDefault="00975F88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44EE6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upsh.priem@tatar.ru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</w:t>
            </w:r>
            <w:r>
              <w:rPr>
                <w:rFonts w:ascii="Times New Roman" w:hAnsi="Times New Roman" w:cs="Times New Roman"/>
              </w:rPr>
              <w:t>д Чистополь, улица Карла Маркса, 61Б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423950,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w="2801" w:type="dxa"/>
            <w:vAlign w:val="center"/>
          </w:tcPr>
          <w:p w:rsidR="00ED7102" w:rsidRPr="00544EE6" w:rsidRDefault="00975F88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ush.yutaza@tatar.ru</w:t>
              </w:r>
            </w:hyperlink>
          </w:p>
        </w:tc>
      </w:tr>
    </w:tbl>
    <w:p w:rsidR="00ED7102" w:rsidRDefault="00ED7102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Pr="00E418F0" w:rsidRDefault="001244A6" w:rsidP="00D6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44A6" w:rsidRPr="00E418F0" w:rsidSect="005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115833"/>
    <w:rsid w:val="001244A6"/>
    <w:rsid w:val="001247C0"/>
    <w:rsid w:val="001479FD"/>
    <w:rsid w:val="0018765D"/>
    <w:rsid w:val="001A2CE0"/>
    <w:rsid w:val="00206C42"/>
    <w:rsid w:val="0021399D"/>
    <w:rsid w:val="00222FF7"/>
    <w:rsid w:val="00242E2C"/>
    <w:rsid w:val="002C7AF8"/>
    <w:rsid w:val="002F7791"/>
    <w:rsid w:val="00345FD3"/>
    <w:rsid w:val="00363E8F"/>
    <w:rsid w:val="00457DB6"/>
    <w:rsid w:val="004755EB"/>
    <w:rsid w:val="004D74EC"/>
    <w:rsid w:val="0053059B"/>
    <w:rsid w:val="00544EE6"/>
    <w:rsid w:val="00631F9A"/>
    <w:rsid w:val="006B0091"/>
    <w:rsid w:val="006C61A9"/>
    <w:rsid w:val="006F4BB6"/>
    <w:rsid w:val="007307A7"/>
    <w:rsid w:val="00736660"/>
    <w:rsid w:val="00745AB4"/>
    <w:rsid w:val="007F5B74"/>
    <w:rsid w:val="0084691F"/>
    <w:rsid w:val="00876760"/>
    <w:rsid w:val="008B4519"/>
    <w:rsid w:val="008C1208"/>
    <w:rsid w:val="009115A6"/>
    <w:rsid w:val="009445AA"/>
    <w:rsid w:val="00975F88"/>
    <w:rsid w:val="00982B83"/>
    <w:rsid w:val="00987652"/>
    <w:rsid w:val="00AB47BF"/>
    <w:rsid w:val="00B12BE2"/>
    <w:rsid w:val="00B94C22"/>
    <w:rsid w:val="00BB5523"/>
    <w:rsid w:val="00BE31EE"/>
    <w:rsid w:val="00C40AA6"/>
    <w:rsid w:val="00C612A9"/>
    <w:rsid w:val="00CE6F4E"/>
    <w:rsid w:val="00D62C15"/>
    <w:rsid w:val="00E00202"/>
    <w:rsid w:val="00E35933"/>
    <w:rsid w:val="00E418F0"/>
    <w:rsid w:val="00E50877"/>
    <w:rsid w:val="00E51C5A"/>
    <w:rsid w:val="00EA5CAF"/>
    <w:rsid w:val="00ED7102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6316C-9D1C-40B1-B865-5B7AF1F7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1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ip.len@tata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emnaya.kukmara@tatar.ru" TargetMode="External"/><Relationship Id="rId12" Type="http://schemas.openxmlformats.org/officeDocument/2006/relationships/hyperlink" Target="mailto:Ush.Yutaz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gora.priemnaya@tatar.ru" TargetMode="External"/><Relationship Id="rId11" Type="http://schemas.openxmlformats.org/officeDocument/2006/relationships/hyperlink" Target="mailto:upsh.Priem@tatar.ru" TargetMode="External"/><Relationship Id="rId5" Type="http://schemas.openxmlformats.org/officeDocument/2006/relationships/hyperlink" Target="mailto:pr.uship.amr@tatar.ru" TargetMode="External"/><Relationship Id="rId10" Type="http://schemas.openxmlformats.org/officeDocument/2006/relationships/hyperlink" Target="mailto:Uship.Saby@tatar.ru" TargetMode="External"/><Relationship Id="rId4" Type="http://schemas.openxmlformats.org/officeDocument/2006/relationships/hyperlink" Target="https://agro.tatarstan.ru/" TargetMode="External"/><Relationship Id="rId9" Type="http://schemas.openxmlformats.org/officeDocument/2006/relationships/hyperlink" Target="mailto:ushp.mamadysh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Секретарь</cp:lastModifiedBy>
  <cp:revision>2</cp:revision>
  <cp:lastPrinted>2021-06-24T06:42:00Z</cp:lastPrinted>
  <dcterms:created xsi:type="dcterms:W3CDTF">2022-04-13T06:58:00Z</dcterms:created>
  <dcterms:modified xsi:type="dcterms:W3CDTF">2022-04-13T06:58:00Z</dcterms:modified>
</cp:coreProperties>
</file>