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84" w:rsidRPr="008D2B84" w:rsidRDefault="008D2B84" w:rsidP="008D2B84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D2B84">
        <w:rPr>
          <w:rFonts w:ascii="Times New Roman" w:hAnsi="Times New Roman" w:cs="Times New Roman"/>
          <w:b/>
          <w:color w:val="C00000"/>
          <w:sz w:val="40"/>
          <w:szCs w:val="40"/>
        </w:rPr>
        <w:t>ИНФОРМАЦИОННОЕ ПИСЬМО БАНКА РОССИИ ОТ 10 ИЮНЯ 2021 Г. № ИН-06-59/38 «О ПРИЕМЕ КРЕДИТНЫМИ ОРГАНИЗАЦИЯМИ МОНЕТЫ БАНКА РОССИИ»</w:t>
      </w:r>
    </w:p>
    <w:p w:rsidR="008D2B84" w:rsidRDefault="008D2B84" w:rsidP="008D2B84">
      <w:r w:rsidRPr="008D2B8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A45DE7" wp14:editId="66B32CF9">
            <wp:simplePos x="0" y="0"/>
            <wp:positionH relativeFrom="margin">
              <wp:posOffset>-165735</wp:posOffset>
            </wp:positionH>
            <wp:positionV relativeFrom="paragraph">
              <wp:posOffset>250825</wp:posOffset>
            </wp:positionV>
            <wp:extent cx="285750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56" y="21418"/>
                <wp:lineTo x="21456" y="0"/>
                <wp:lineTo x="0" y="0"/>
              </wp:wrapPolygon>
            </wp:wrapTight>
            <wp:docPr id="1" name="Рисунок 1" descr="Разменные монеты Банка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менные монеты Банка Росс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B84" w:rsidRPr="008D2B84" w:rsidRDefault="008D2B84" w:rsidP="008D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84">
        <w:rPr>
          <w:rFonts w:ascii="Times New Roman" w:hAnsi="Times New Roman" w:cs="Times New Roman"/>
          <w:sz w:val="28"/>
          <w:szCs w:val="28"/>
        </w:rPr>
        <w:t>Банк России в связи с поступающими обращениями потребителей финансовых услуг, связанными с установлением отдельными кредитными организациями комиссион</w:t>
      </w:r>
      <w:bookmarkStart w:id="0" w:name="_GoBack"/>
      <w:bookmarkEnd w:id="0"/>
      <w:r w:rsidRPr="008D2B84">
        <w:rPr>
          <w:rFonts w:ascii="Times New Roman" w:hAnsi="Times New Roman" w:cs="Times New Roman"/>
          <w:sz w:val="28"/>
          <w:szCs w:val="28"/>
        </w:rPr>
        <w:t>ного вознаграждения за прием и пересчет монеты Банка России для зачисления на банковские счета и осуществления перевода денежн</w:t>
      </w:r>
      <w:r w:rsidRPr="008D2B84">
        <w:rPr>
          <w:rFonts w:ascii="Times New Roman" w:hAnsi="Times New Roman" w:cs="Times New Roman"/>
          <w:sz w:val="28"/>
          <w:szCs w:val="28"/>
        </w:rPr>
        <w:t>ых средств, сообщает следующее.</w:t>
      </w:r>
    </w:p>
    <w:p w:rsidR="008D2B84" w:rsidRPr="008D2B84" w:rsidRDefault="008D2B84" w:rsidP="008D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84">
        <w:rPr>
          <w:rFonts w:ascii="Times New Roman" w:hAnsi="Times New Roman" w:cs="Times New Roman"/>
          <w:sz w:val="28"/>
          <w:szCs w:val="28"/>
        </w:rPr>
        <w:t>В соответствии со статьей 30 Федерального закона "О Центральном банке Российской Федерации (Банке России)" банкноты и монета Банка России обязательны к приему по нарицательной стоимости при осуществлении всех видов платежей, для зачисления на счета, во вклады и для перевода на всей т</w:t>
      </w:r>
      <w:r w:rsidRPr="008D2B84">
        <w:rPr>
          <w:rFonts w:ascii="Times New Roman" w:hAnsi="Times New Roman" w:cs="Times New Roman"/>
          <w:sz w:val="28"/>
          <w:szCs w:val="28"/>
        </w:rPr>
        <w:t>ерритории Российской Федерации.</w:t>
      </w:r>
    </w:p>
    <w:p w:rsidR="008D2B84" w:rsidRPr="008D2B84" w:rsidRDefault="008D2B84" w:rsidP="008D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84">
        <w:rPr>
          <w:rFonts w:ascii="Times New Roman" w:hAnsi="Times New Roman" w:cs="Times New Roman"/>
          <w:sz w:val="28"/>
          <w:szCs w:val="28"/>
        </w:rPr>
        <w:t>Прием монеты Банка России по нарицательной стоимости является обязанностью банка и не требует какого-либо встречного предоставления со стороны клиента, а пересчет монеты Банка России для зачисления на банковские счета и осуществления перевода денежных средств не создает для клиента банка какого-либо отдельного имущественного блага или иного полезного эффекта и не рассматривается как отдельная самостоятельная услуга, в связи с совершением которой клиент банка обяза</w:t>
      </w:r>
      <w:r w:rsidRPr="008D2B84">
        <w:rPr>
          <w:rFonts w:ascii="Times New Roman" w:hAnsi="Times New Roman" w:cs="Times New Roman"/>
          <w:sz w:val="28"/>
          <w:szCs w:val="28"/>
        </w:rPr>
        <w:t>н нести дополнительные затраты.</w:t>
      </w:r>
    </w:p>
    <w:p w:rsidR="008D2B84" w:rsidRPr="008D2B84" w:rsidRDefault="008D2B84" w:rsidP="008D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84">
        <w:rPr>
          <w:rFonts w:ascii="Times New Roman" w:hAnsi="Times New Roman" w:cs="Times New Roman"/>
          <w:sz w:val="28"/>
          <w:szCs w:val="28"/>
        </w:rPr>
        <w:t>Учитывая изложенное, Банк России обращает внимание на недопустимость установления комиссионного вознаграждения за прием и пересчет монеты Банка России для зачисления на банковские счета и осуществл</w:t>
      </w:r>
      <w:r w:rsidRPr="008D2B84">
        <w:rPr>
          <w:rFonts w:ascii="Times New Roman" w:hAnsi="Times New Roman" w:cs="Times New Roman"/>
          <w:sz w:val="28"/>
          <w:szCs w:val="28"/>
        </w:rPr>
        <w:t>ения перевода денежных средств.</w:t>
      </w:r>
    </w:p>
    <w:p w:rsidR="008D2B84" w:rsidRPr="008D2B84" w:rsidRDefault="008D2B84" w:rsidP="008D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84">
        <w:rPr>
          <w:rFonts w:ascii="Times New Roman" w:hAnsi="Times New Roman" w:cs="Times New Roman"/>
          <w:sz w:val="28"/>
          <w:szCs w:val="28"/>
        </w:rPr>
        <w:t>Настоящее информационное письмо подлежит опубликованию в "Вестнике Банка России" и размещению на официальном сайте Банка России в информационно-телекоммуникационной сети "Интернет".</w:t>
      </w:r>
    </w:p>
    <w:p w:rsidR="008D2B84" w:rsidRDefault="008D2B84" w:rsidP="008D2B84"/>
    <w:p w:rsidR="008D2B84" w:rsidRDefault="008D2B84" w:rsidP="008D2B84">
      <w:r>
        <w:t xml:space="preserve"> </w:t>
      </w:r>
    </w:p>
    <w:p w:rsidR="008D2B84" w:rsidRDefault="008D2B84" w:rsidP="008D2B84"/>
    <w:p w:rsidR="00CF510D" w:rsidRPr="008D2B84" w:rsidRDefault="00CF510D" w:rsidP="008D2B84">
      <w:pPr>
        <w:rPr>
          <w:rFonts w:ascii="Times New Roman" w:hAnsi="Times New Roman" w:cs="Times New Roman"/>
          <w:sz w:val="36"/>
          <w:szCs w:val="36"/>
        </w:rPr>
      </w:pPr>
    </w:p>
    <w:sectPr w:rsidR="00CF510D" w:rsidRPr="008D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B3"/>
    <w:rsid w:val="004D4DB3"/>
    <w:rsid w:val="008D2B84"/>
    <w:rsid w:val="00C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4482"/>
  <w15:chartTrackingRefBased/>
  <w15:docId w15:val="{E279D68D-C476-4CB5-A54C-29DC1869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Регина Сайдашевна</dc:creator>
  <cp:keywords/>
  <dc:description/>
  <cp:lastModifiedBy>Саттарова Регина Сайдашевна</cp:lastModifiedBy>
  <cp:revision>2</cp:revision>
  <dcterms:created xsi:type="dcterms:W3CDTF">2021-06-24T11:10:00Z</dcterms:created>
  <dcterms:modified xsi:type="dcterms:W3CDTF">2021-06-24T11:14:00Z</dcterms:modified>
</cp:coreProperties>
</file>