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2A" w:rsidRDefault="0035746F" w:rsidP="0035746F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35746F">
        <w:rPr>
          <w:rFonts w:ascii="Times New Roman" w:hAnsi="Times New Roman" w:cs="Times New Roman"/>
          <w:b/>
          <w:color w:val="C00000"/>
          <w:sz w:val="40"/>
          <w:szCs w:val="40"/>
        </w:rPr>
        <w:t>П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>РАВО ЗАЕМЩИКА</w:t>
      </w:r>
      <w:r w:rsidRPr="0035746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НА ВОЗВРАТ ДЕНЕГ ЗА СТРАХОВКУ: РАЗЪЯСНЕНИЯ БАНКА РОССИИ</w:t>
      </w:r>
    </w:p>
    <w:p w:rsidR="0035746F" w:rsidRDefault="0035746F" w:rsidP="0035746F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35746F" w:rsidRDefault="0035746F" w:rsidP="00357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6F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3019425" cy="2085340"/>
            <wp:effectExtent l="0" t="0" r="9525" b="0"/>
            <wp:wrapTight wrapText="bothSides">
              <wp:wrapPolygon edited="0">
                <wp:start x="0" y="0"/>
                <wp:lineTo x="0" y="21311"/>
                <wp:lineTo x="21532" y="21311"/>
                <wp:lineTo x="21532" y="0"/>
                <wp:lineTo x="0" y="0"/>
              </wp:wrapPolygon>
            </wp:wrapTight>
            <wp:docPr id="1" name="Рисунок 1" descr="Изменились правила возврата страховки по кредиту — «Ингушетия» —  интернет-газ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ились правила возврата страховки по кредиту — «Ингушетия» —  интернет-газе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46F">
        <w:rPr>
          <w:rFonts w:ascii="Times New Roman" w:hAnsi="Times New Roman" w:cs="Times New Roman"/>
          <w:sz w:val="28"/>
          <w:szCs w:val="28"/>
        </w:rPr>
        <w:t>Банк России в связи с поступ</w:t>
      </w:r>
      <w:r>
        <w:rPr>
          <w:rFonts w:ascii="Times New Roman" w:hAnsi="Times New Roman" w:cs="Times New Roman"/>
          <w:sz w:val="28"/>
          <w:szCs w:val="28"/>
        </w:rPr>
        <w:t xml:space="preserve">ающими обращениями потребителей </w:t>
      </w:r>
      <w:r w:rsidRPr="0035746F">
        <w:rPr>
          <w:rFonts w:ascii="Times New Roman" w:hAnsi="Times New Roman" w:cs="Times New Roman"/>
          <w:sz w:val="28"/>
          <w:szCs w:val="28"/>
        </w:rPr>
        <w:t>финансовых услуг по вопросу отказа стра</w:t>
      </w:r>
      <w:r>
        <w:rPr>
          <w:rFonts w:ascii="Times New Roman" w:hAnsi="Times New Roman" w:cs="Times New Roman"/>
          <w:sz w:val="28"/>
          <w:szCs w:val="28"/>
        </w:rPr>
        <w:t xml:space="preserve">ховыми организациями в возврате </w:t>
      </w:r>
      <w:r w:rsidRPr="0035746F">
        <w:rPr>
          <w:rFonts w:ascii="Times New Roman" w:hAnsi="Times New Roman" w:cs="Times New Roman"/>
          <w:sz w:val="28"/>
          <w:szCs w:val="28"/>
        </w:rPr>
        <w:t>части уплаченной страховой премии по</w:t>
      </w:r>
      <w:r>
        <w:rPr>
          <w:rFonts w:ascii="Times New Roman" w:hAnsi="Times New Roman" w:cs="Times New Roman"/>
          <w:sz w:val="28"/>
          <w:szCs w:val="28"/>
        </w:rPr>
        <w:t xml:space="preserve"> отдельным страховым рискам при </w:t>
      </w:r>
      <w:r w:rsidRPr="0035746F">
        <w:rPr>
          <w:rFonts w:ascii="Times New Roman" w:hAnsi="Times New Roman" w:cs="Times New Roman"/>
          <w:sz w:val="28"/>
          <w:szCs w:val="28"/>
        </w:rPr>
        <w:t>досрочном исполнении заемщиком обязательств по договору потребительского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46F">
        <w:rPr>
          <w:rFonts w:ascii="Times New Roman" w:hAnsi="Times New Roman" w:cs="Times New Roman"/>
          <w:sz w:val="28"/>
          <w:szCs w:val="28"/>
        </w:rPr>
        <w:t>кред</w:t>
      </w:r>
      <w:r>
        <w:rPr>
          <w:rFonts w:ascii="Times New Roman" w:hAnsi="Times New Roman" w:cs="Times New Roman"/>
          <w:sz w:val="28"/>
          <w:szCs w:val="28"/>
        </w:rPr>
        <w:t xml:space="preserve">ита (займа) сообщает следующее. </w:t>
      </w:r>
    </w:p>
    <w:p w:rsidR="0035746F" w:rsidRPr="0035746F" w:rsidRDefault="0035746F" w:rsidP="00357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6F">
        <w:rPr>
          <w:rFonts w:ascii="Times New Roman" w:hAnsi="Times New Roman" w:cs="Times New Roman"/>
          <w:sz w:val="28"/>
          <w:szCs w:val="28"/>
        </w:rPr>
        <w:t>Согласно части 12 статьи 11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закона от 21.12.2013 </w:t>
      </w:r>
      <w:r w:rsidRPr="0035746F">
        <w:rPr>
          <w:rFonts w:ascii="Times New Roman" w:hAnsi="Times New Roman" w:cs="Times New Roman"/>
          <w:sz w:val="28"/>
          <w:szCs w:val="28"/>
        </w:rPr>
        <w:t>№ 353-ФЗ «О потребительском кредите (зай</w:t>
      </w:r>
      <w:r>
        <w:rPr>
          <w:rFonts w:ascii="Times New Roman" w:hAnsi="Times New Roman" w:cs="Times New Roman"/>
          <w:sz w:val="28"/>
          <w:szCs w:val="28"/>
        </w:rPr>
        <w:t xml:space="preserve">ме)» (далее – Закон № 353-ФЗ)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случае полного досрочного исполнения заем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щиком, являющимся страхователем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по договору добровольного страхования, з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аключенному в целях обеспечения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исполнения обязательств заемщика по договору потребитель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ского кредита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(займа), обязательств по такому договору п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отребительского кредита (займа)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страховщик на основании заявления заем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щика обязан возвратить заемщику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страховую премию за вычетом част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 страховой премии, исчисляемой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пропорционально времени, в течение которого д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ействовало страхование, в срок,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не превышающий семи рабочих дней со дн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я получения заявления заемщика.</w:t>
      </w:r>
      <w:r w:rsidRPr="0035746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5746F">
        <w:rPr>
          <w:rFonts w:ascii="Times New Roman" w:hAnsi="Times New Roman" w:cs="Times New Roman"/>
          <w:sz w:val="28"/>
          <w:szCs w:val="28"/>
        </w:rPr>
        <w:t xml:space="preserve">Указанное положение применяется только 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событий, имеющих </w:t>
      </w:r>
      <w:r w:rsidRPr="0035746F">
        <w:rPr>
          <w:rFonts w:ascii="Times New Roman" w:hAnsi="Times New Roman" w:cs="Times New Roman"/>
          <w:sz w:val="28"/>
          <w:szCs w:val="28"/>
        </w:rPr>
        <w:t>признаки страхового случая.</w:t>
      </w:r>
    </w:p>
    <w:p w:rsidR="0035746F" w:rsidRPr="0035746F" w:rsidRDefault="0035746F" w:rsidP="0035746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746F">
        <w:rPr>
          <w:rFonts w:ascii="Times New Roman" w:hAnsi="Times New Roman" w:cs="Times New Roman"/>
          <w:sz w:val="28"/>
          <w:szCs w:val="28"/>
        </w:rPr>
        <w:t>Исходя из содержания части 2.4 статьи 7 Закона № 353-ФЗ следует, что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46F">
        <w:rPr>
          <w:rFonts w:ascii="Times New Roman" w:hAnsi="Times New Roman" w:cs="Times New Roman"/>
          <w:sz w:val="28"/>
          <w:szCs w:val="28"/>
        </w:rPr>
        <w:t>договорам страхования,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исполнения </w:t>
      </w:r>
      <w:r w:rsidRPr="0035746F">
        <w:rPr>
          <w:rFonts w:ascii="Times New Roman" w:hAnsi="Times New Roman" w:cs="Times New Roman"/>
          <w:sz w:val="28"/>
          <w:szCs w:val="28"/>
        </w:rPr>
        <w:t>обязательств заемщика по договору по</w:t>
      </w:r>
      <w:r>
        <w:rPr>
          <w:rFonts w:ascii="Times New Roman" w:hAnsi="Times New Roman" w:cs="Times New Roman"/>
          <w:sz w:val="28"/>
          <w:szCs w:val="28"/>
        </w:rPr>
        <w:t xml:space="preserve">требительского кредита (займа),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относятся договоры, если в зависимости от заключения заемщиком договора</w:t>
      </w:r>
    </w:p>
    <w:p w:rsidR="0035746F" w:rsidRPr="0035746F" w:rsidRDefault="0035746F" w:rsidP="0035746F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страхования кредитором предл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агаются разные условия договора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потребительского кредита (займа), в т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ом числе в части срока возврата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потребительского кредита (займа) и (или) полной стоимости потребительского</w:t>
      </w:r>
    </w:p>
    <w:p w:rsidR="0035746F" w:rsidRPr="0035746F" w:rsidRDefault="0035746F" w:rsidP="0035746F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кредита (займа), в части процентной ставки и иных платежей, включаемых в</w:t>
      </w:r>
    </w:p>
    <w:p w:rsidR="0035746F" w:rsidRDefault="0035746F" w:rsidP="00357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расчет полной стоимости потребительс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кого кредита (займа), либо если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выгодоприобретателем по договору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страхования является кредитор,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получающий страховую выплату в случае невозможности исполнения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заемщиком обязательств по договору потребительского кредита (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займа), и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страховая сумма по договору страховани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я подлежит пересчету соразмерно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задолженности по договору по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требительского кредита (займа).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46F" w:rsidRDefault="0035746F" w:rsidP="00357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46F">
        <w:rPr>
          <w:rFonts w:ascii="Times New Roman" w:hAnsi="Times New Roman" w:cs="Times New Roman"/>
          <w:sz w:val="28"/>
          <w:szCs w:val="28"/>
        </w:rPr>
        <w:t>Банком России были выявлены сл</w:t>
      </w:r>
      <w:r>
        <w:rPr>
          <w:rFonts w:ascii="Times New Roman" w:hAnsi="Times New Roman" w:cs="Times New Roman"/>
          <w:sz w:val="28"/>
          <w:szCs w:val="28"/>
        </w:rPr>
        <w:t xml:space="preserve">учаи, когда в целях обеспечения </w:t>
      </w:r>
      <w:r w:rsidRPr="0035746F">
        <w:rPr>
          <w:rFonts w:ascii="Times New Roman" w:hAnsi="Times New Roman" w:cs="Times New Roman"/>
          <w:sz w:val="28"/>
          <w:szCs w:val="28"/>
        </w:rPr>
        <w:t>исполнения обязательств по договору пот</w:t>
      </w:r>
      <w:r>
        <w:rPr>
          <w:rFonts w:ascii="Times New Roman" w:hAnsi="Times New Roman" w:cs="Times New Roman"/>
          <w:sz w:val="28"/>
          <w:szCs w:val="28"/>
        </w:rPr>
        <w:t xml:space="preserve">ребительского кредита (займа) с </w:t>
      </w:r>
      <w:r w:rsidRPr="0035746F">
        <w:rPr>
          <w:rFonts w:ascii="Times New Roman" w:hAnsi="Times New Roman" w:cs="Times New Roman"/>
          <w:sz w:val="28"/>
          <w:szCs w:val="28"/>
        </w:rPr>
        <w:t>заемщиками заключается договор страхован</w:t>
      </w:r>
      <w:r>
        <w:rPr>
          <w:rFonts w:ascii="Times New Roman" w:hAnsi="Times New Roman" w:cs="Times New Roman"/>
          <w:sz w:val="28"/>
          <w:szCs w:val="28"/>
        </w:rPr>
        <w:t xml:space="preserve">ия, предусматривающий несколько </w:t>
      </w:r>
      <w:r w:rsidRPr="0035746F">
        <w:rPr>
          <w:rFonts w:ascii="Times New Roman" w:hAnsi="Times New Roman" w:cs="Times New Roman"/>
          <w:sz w:val="28"/>
          <w:szCs w:val="28"/>
        </w:rPr>
        <w:t>страховых рисков. В случае обращения заемщик</w:t>
      </w:r>
      <w:r>
        <w:rPr>
          <w:rFonts w:ascii="Times New Roman" w:hAnsi="Times New Roman" w:cs="Times New Roman"/>
          <w:sz w:val="28"/>
          <w:szCs w:val="28"/>
        </w:rPr>
        <w:t xml:space="preserve">а с заявлением о возврате части </w:t>
      </w:r>
      <w:r w:rsidRPr="0035746F">
        <w:rPr>
          <w:rFonts w:ascii="Times New Roman" w:hAnsi="Times New Roman" w:cs="Times New Roman"/>
          <w:sz w:val="28"/>
          <w:szCs w:val="28"/>
        </w:rPr>
        <w:t>уплаченной страховой премии при полном до</w:t>
      </w:r>
      <w:r>
        <w:rPr>
          <w:rFonts w:ascii="Times New Roman" w:hAnsi="Times New Roman" w:cs="Times New Roman"/>
          <w:sz w:val="28"/>
          <w:szCs w:val="28"/>
        </w:rPr>
        <w:t xml:space="preserve">срочном исполнении обязательств </w:t>
      </w:r>
      <w:r w:rsidRPr="0035746F">
        <w:rPr>
          <w:rFonts w:ascii="Times New Roman" w:hAnsi="Times New Roman" w:cs="Times New Roman"/>
          <w:sz w:val="28"/>
          <w:szCs w:val="28"/>
        </w:rPr>
        <w:t>по договору потребительского кредита</w:t>
      </w:r>
      <w:r>
        <w:rPr>
          <w:rFonts w:ascii="Times New Roman" w:hAnsi="Times New Roman" w:cs="Times New Roman"/>
          <w:sz w:val="28"/>
          <w:szCs w:val="28"/>
        </w:rPr>
        <w:t xml:space="preserve"> (займа)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страховщики возвращают </w:t>
      </w:r>
      <w:r w:rsidRPr="0035746F">
        <w:rPr>
          <w:rFonts w:ascii="Times New Roman" w:hAnsi="Times New Roman" w:cs="Times New Roman"/>
          <w:sz w:val="28"/>
          <w:szCs w:val="28"/>
        </w:rPr>
        <w:t>страхователям только часть уплаченной страховой премии по тем страховым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46F">
        <w:rPr>
          <w:rFonts w:ascii="Times New Roman" w:hAnsi="Times New Roman" w:cs="Times New Roman"/>
          <w:sz w:val="28"/>
          <w:szCs w:val="28"/>
        </w:rPr>
        <w:t xml:space="preserve">рискам, </w:t>
      </w:r>
      <w:proofErr w:type="gramStart"/>
      <w:r w:rsidRPr="0035746F">
        <w:rPr>
          <w:rFonts w:ascii="Times New Roman" w:hAnsi="Times New Roman" w:cs="Times New Roman"/>
          <w:sz w:val="28"/>
          <w:szCs w:val="28"/>
        </w:rPr>
        <w:t>которые по их мнению</w:t>
      </w:r>
      <w:proofErr w:type="gramEnd"/>
      <w:r w:rsidRPr="0035746F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 xml:space="preserve">ат целям обеспечения исполнения </w:t>
      </w:r>
      <w:r w:rsidRPr="0035746F">
        <w:rPr>
          <w:rFonts w:ascii="Times New Roman" w:hAnsi="Times New Roman" w:cs="Times New Roman"/>
          <w:sz w:val="28"/>
          <w:szCs w:val="28"/>
        </w:rPr>
        <w:t>обязательств по договору потребительско</w:t>
      </w:r>
      <w:r>
        <w:rPr>
          <w:rFonts w:ascii="Times New Roman" w:hAnsi="Times New Roman" w:cs="Times New Roman"/>
          <w:sz w:val="28"/>
          <w:szCs w:val="28"/>
        </w:rPr>
        <w:t xml:space="preserve">го кредита (займа), от возврата </w:t>
      </w:r>
      <w:r w:rsidRPr="0035746F">
        <w:rPr>
          <w:rFonts w:ascii="Times New Roman" w:hAnsi="Times New Roman" w:cs="Times New Roman"/>
          <w:sz w:val="28"/>
          <w:szCs w:val="28"/>
        </w:rPr>
        <w:t>остальной части страховой п</w:t>
      </w:r>
      <w:r>
        <w:rPr>
          <w:rFonts w:ascii="Times New Roman" w:hAnsi="Times New Roman" w:cs="Times New Roman"/>
          <w:sz w:val="28"/>
          <w:szCs w:val="28"/>
        </w:rPr>
        <w:t xml:space="preserve">ремии страховщики отказываются. </w:t>
      </w:r>
    </w:p>
    <w:p w:rsidR="0035746F" w:rsidRPr="0035746F" w:rsidRDefault="0035746F" w:rsidP="0035746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746F">
        <w:rPr>
          <w:rFonts w:ascii="Times New Roman" w:hAnsi="Times New Roman" w:cs="Times New Roman"/>
          <w:sz w:val="28"/>
          <w:szCs w:val="28"/>
        </w:rPr>
        <w:t>Банк России отмечает, что нормы Закон</w:t>
      </w:r>
      <w:r>
        <w:rPr>
          <w:rFonts w:ascii="Times New Roman" w:hAnsi="Times New Roman" w:cs="Times New Roman"/>
          <w:sz w:val="28"/>
          <w:szCs w:val="28"/>
        </w:rPr>
        <w:t xml:space="preserve">а № 353-ФЗ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не выделяют в рамках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договора страхования, заключенного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целях обеспечения исполнения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обязательств заемщика по договору потребит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ельского кредита (займа) риски,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служащие целям обеспечения испо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лнения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обязательств по договору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потребительского кредита (займа), и риски не преследующие такую цель.</w:t>
      </w:r>
    </w:p>
    <w:p w:rsidR="0035746F" w:rsidRPr="0035746F" w:rsidRDefault="0035746F" w:rsidP="00357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46F">
        <w:rPr>
          <w:rFonts w:ascii="Times New Roman" w:hAnsi="Times New Roman" w:cs="Times New Roman"/>
          <w:sz w:val="28"/>
          <w:szCs w:val="28"/>
        </w:rPr>
        <w:t xml:space="preserve">Учитывая изложенное, Банк России сообщает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о недопустимости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частичного возврата страховой п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ремии заемщику, обратившемуся к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страховщику на основании части 12 стать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 11 Закона № 353-ФЗ по причине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наличия в указанном договоре различных рис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ков, и необходимости исключения 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из деятельности страховых организаций подо</w:t>
      </w:r>
      <w:r w:rsidRPr="0035746F">
        <w:rPr>
          <w:rFonts w:ascii="Times New Roman" w:hAnsi="Times New Roman" w:cs="Times New Roman"/>
          <w:b/>
          <w:color w:val="C00000"/>
          <w:sz w:val="28"/>
          <w:szCs w:val="28"/>
        </w:rPr>
        <w:t>бных практик, иное,</w:t>
      </w:r>
      <w:r w:rsidRPr="0035746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35746F">
        <w:rPr>
          <w:rFonts w:ascii="Times New Roman" w:hAnsi="Times New Roman" w:cs="Times New Roman"/>
          <w:sz w:val="28"/>
          <w:szCs w:val="28"/>
        </w:rPr>
        <w:t>Банка России, может свидетельствовать о нару</w:t>
      </w:r>
      <w:r>
        <w:rPr>
          <w:rFonts w:ascii="Times New Roman" w:hAnsi="Times New Roman" w:cs="Times New Roman"/>
          <w:sz w:val="28"/>
          <w:szCs w:val="28"/>
        </w:rPr>
        <w:t xml:space="preserve">шении прав и законных интересов </w:t>
      </w:r>
      <w:r w:rsidRPr="0035746F">
        <w:rPr>
          <w:rFonts w:ascii="Times New Roman" w:hAnsi="Times New Roman" w:cs="Times New Roman"/>
          <w:sz w:val="28"/>
          <w:szCs w:val="28"/>
        </w:rPr>
        <w:t>потребителей.</w:t>
      </w:r>
    </w:p>
    <w:p w:rsidR="0035746F" w:rsidRPr="0035746F" w:rsidRDefault="0035746F" w:rsidP="00357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5746F" w:rsidRPr="0035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63"/>
    <w:rsid w:val="001D592A"/>
    <w:rsid w:val="0035746F"/>
    <w:rsid w:val="0068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6A4F"/>
  <w15:chartTrackingRefBased/>
  <w15:docId w15:val="{717B7545-E36C-44F0-8E41-C97A0BE4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Регина Сайдашевна</dc:creator>
  <cp:keywords/>
  <dc:description/>
  <cp:lastModifiedBy>Саттарова Регина Сайдашевна</cp:lastModifiedBy>
  <cp:revision>2</cp:revision>
  <dcterms:created xsi:type="dcterms:W3CDTF">2021-07-15T06:06:00Z</dcterms:created>
  <dcterms:modified xsi:type="dcterms:W3CDTF">2021-07-15T06:14:00Z</dcterms:modified>
</cp:coreProperties>
</file>