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1B" w:rsidRPr="001054A0" w:rsidRDefault="00AD231B" w:rsidP="00AD231B">
      <w:pPr>
        <w:pStyle w:val="dash041e0431044b0447043d044b0439"/>
        <w:spacing w:before="0" w:beforeAutospacing="0" w:after="0" w:afterAutospacing="0"/>
        <w:ind w:firstLine="420"/>
        <w:jc w:val="center"/>
        <w:rPr>
          <w:rFonts w:ascii="Arial" w:hAnsi="Arial" w:cs="Arial"/>
          <w:color w:val="000000"/>
        </w:rPr>
      </w:pPr>
      <w:r w:rsidRPr="001054A0">
        <w:rPr>
          <w:rStyle w:val="dash041e0431044b0447043d044b0439char"/>
          <w:b/>
          <w:bCs/>
          <w:color w:val="000000"/>
        </w:rPr>
        <w:t xml:space="preserve">Совет </w:t>
      </w:r>
      <w:proofErr w:type="spellStart"/>
      <w:r w:rsidRPr="001054A0">
        <w:rPr>
          <w:rStyle w:val="dash041e0431044b0447043d044b0439char"/>
          <w:b/>
          <w:bCs/>
          <w:color w:val="000000"/>
        </w:rPr>
        <w:t>Сармаш-Башского</w:t>
      </w:r>
      <w:proofErr w:type="spellEnd"/>
      <w:r w:rsidRPr="001054A0">
        <w:rPr>
          <w:rStyle w:val="dash041e0431044b0447043d044b0439char"/>
          <w:b/>
          <w:bCs/>
          <w:color w:val="000000"/>
        </w:rPr>
        <w:t xml:space="preserve"> сельского поселения</w:t>
      </w:r>
    </w:p>
    <w:p w:rsidR="00AD231B" w:rsidRPr="001054A0" w:rsidRDefault="00AD231B" w:rsidP="00AD231B">
      <w:pPr>
        <w:pStyle w:val="dash041e0431044b0447043d044b0439"/>
        <w:spacing w:before="0" w:beforeAutospacing="0" w:after="0" w:afterAutospacing="0"/>
        <w:ind w:firstLine="420"/>
        <w:jc w:val="center"/>
        <w:rPr>
          <w:rFonts w:ascii="Arial" w:hAnsi="Arial" w:cs="Arial"/>
          <w:color w:val="000000"/>
        </w:rPr>
      </w:pPr>
      <w:proofErr w:type="spellStart"/>
      <w:r w:rsidRPr="001054A0">
        <w:rPr>
          <w:rStyle w:val="dash041e0431044b0447043d044b0439char"/>
          <w:b/>
          <w:bCs/>
          <w:color w:val="000000"/>
        </w:rPr>
        <w:t>Заинского</w:t>
      </w:r>
      <w:proofErr w:type="spellEnd"/>
      <w:r w:rsidRPr="001054A0">
        <w:rPr>
          <w:rStyle w:val="dash041e0431044b0447043d044b0439char"/>
          <w:b/>
          <w:bCs/>
          <w:color w:val="000000"/>
        </w:rPr>
        <w:t xml:space="preserve"> муниципального района Республики Татарстан</w:t>
      </w:r>
    </w:p>
    <w:p w:rsidR="00AD231B" w:rsidRPr="001054A0" w:rsidRDefault="00AD231B" w:rsidP="00AD231B">
      <w:pPr>
        <w:autoSpaceDE w:val="0"/>
        <w:autoSpaceDN w:val="0"/>
        <w:adjustRightInd w:val="0"/>
        <w:spacing w:after="0" w:line="240" w:lineRule="auto"/>
        <w:ind w:right="-284"/>
        <w:jc w:val="center"/>
        <w:rPr>
          <w:rFonts w:ascii="Times New Roman" w:eastAsia="Times New Roman" w:hAnsi="Times New Roman"/>
          <w:b/>
          <w:bCs/>
          <w:sz w:val="24"/>
          <w:szCs w:val="24"/>
          <w:lang w:eastAsia="ru-RU"/>
        </w:rPr>
      </w:pPr>
    </w:p>
    <w:p w:rsidR="00AD231B" w:rsidRPr="002571B4" w:rsidRDefault="00AD231B" w:rsidP="00AD231B">
      <w:pPr>
        <w:autoSpaceDE w:val="0"/>
        <w:autoSpaceDN w:val="0"/>
        <w:adjustRightInd w:val="0"/>
        <w:spacing w:after="0" w:line="240" w:lineRule="auto"/>
        <w:ind w:right="-284"/>
        <w:rPr>
          <w:rFonts w:ascii="Times New Roman" w:eastAsia="Times New Roman" w:hAnsi="Times New Roman"/>
          <w:b/>
          <w:bCs/>
          <w:sz w:val="24"/>
          <w:szCs w:val="24"/>
          <w:lang w:eastAsia="ru-RU"/>
        </w:rPr>
      </w:pPr>
    </w:p>
    <w:p w:rsidR="00AD231B" w:rsidRPr="002571B4" w:rsidRDefault="00AD231B" w:rsidP="00AD231B">
      <w:pPr>
        <w:autoSpaceDE w:val="0"/>
        <w:autoSpaceDN w:val="0"/>
        <w:adjustRightInd w:val="0"/>
        <w:spacing w:after="0" w:line="240" w:lineRule="auto"/>
        <w:ind w:right="-284"/>
        <w:jc w:val="center"/>
        <w:rPr>
          <w:rFonts w:ascii="Times New Roman" w:eastAsia="Times New Roman" w:hAnsi="Times New Roman"/>
          <w:b/>
          <w:bCs/>
          <w:sz w:val="24"/>
          <w:szCs w:val="24"/>
          <w:lang w:eastAsia="ru-RU"/>
        </w:rPr>
      </w:pPr>
      <w:r w:rsidRPr="002571B4">
        <w:rPr>
          <w:rFonts w:ascii="Times New Roman" w:eastAsia="Times New Roman" w:hAnsi="Times New Roman"/>
          <w:b/>
          <w:bCs/>
          <w:sz w:val="24"/>
          <w:szCs w:val="24"/>
          <w:lang w:eastAsia="ru-RU"/>
        </w:rPr>
        <w:t>РЕШЕНИЕ</w:t>
      </w:r>
    </w:p>
    <w:p w:rsidR="00AD231B" w:rsidRPr="002571B4" w:rsidRDefault="00AD231B" w:rsidP="00AD231B">
      <w:pPr>
        <w:autoSpaceDE w:val="0"/>
        <w:autoSpaceDN w:val="0"/>
        <w:adjustRightInd w:val="0"/>
        <w:spacing w:after="0" w:line="240" w:lineRule="auto"/>
        <w:ind w:right="-284"/>
        <w:jc w:val="center"/>
        <w:rPr>
          <w:rFonts w:ascii="Times New Roman" w:eastAsia="Times New Roman" w:hAnsi="Times New Roman"/>
          <w:b/>
          <w:bCs/>
          <w:sz w:val="24"/>
          <w:szCs w:val="24"/>
          <w:lang w:eastAsia="ru-RU"/>
        </w:rPr>
      </w:pPr>
    </w:p>
    <w:p w:rsidR="00AD231B" w:rsidRPr="002571B4" w:rsidRDefault="00AD231B" w:rsidP="00AD231B">
      <w:pPr>
        <w:autoSpaceDE w:val="0"/>
        <w:autoSpaceDN w:val="0"/>
        <w:adjustRightInd w:val="0"/>
        <w:spacing w:after="0" w:line="240" w:lineRule="auto"/>
        <w:ind w:right="-284"/>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   20</w:t>
      </w:r>
      <w:r>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                          от </w:t>
      </w:r>
      <w:proofErr w:type="gramStart"/>
      <w:r>
        <w:rPr>
          <w:rFonts w:ascii="Times New Roman" w:eastAsia="Times New Roman" w:hAnsi="Times New Roman"/>
          <w:b/>
          <w:bCs/>
          <w:sz w:val="24"/>
          <w:szCs w:val="24"/>
          <w:lang w:eastAsia="ru-RU"/>
        </w:rPr>
        <w:t>28</w:t>
      </w:r>
      <w:r>
        <w:rPr>
          <w:rFonts w:ascii="Times New Roman" w:eastAsia="Times New Roman" w:hAnsi="Times New Roman"/>
          <w:b/>
          <w:bCs/>
          <w:sz w:val="24"/>
          <w:szCs w:val="24"/>
          <w:lang w:eastAsia="ru-RU"/>
        </w:rPr>
        <w:t xml:space="preserve"> .</w:t>
      </w:r>
      <w:proofErr w:type="gramEnd"/>
      <w:r>
        <w:rPr>
          <w:rFonts w:ascii="Times New Roman" w:eastAsia="Times New Roman" w:hAnsi="Times New Roman"/>
          <w:b/>
          <w:bCs/>
          <w:sz w:val="24"/>
          <w:szCs w:val="24"/>
          <w:lang w:eastAsia="ru-RU"/>
        </w:rPr>
        <w:t xml:space="preserve">12.2020 </w:t>
      </w:r>
    </w:p>
    <w:p w:rsidR="00AD231B" w:rsidRPr="002571B4" w:rsidRDefault="00AD231B" w:rsidP="00AD231B">
      <w:pPr>
        <w:autoSpaceDE w:val="0"/>
        <w:autoSpaceDN w:val="0"/>
        <w:adjustRightInd w:val="0"/>
        <w:spacing w:after="0" w:line="240" w:lineRule="auto"/>
        <w:ind w:right="-284"/>
        <w:jc w:val="both"/>
        <w:rPr>
          <w:rFonts w:ascii="Times New Roman" w:eastAsia="Times New Roman" w:hAnsi="Times New Roman"/>
          <w:b/>
          <w:bCs/>
          <w:sz w:val="24"/>
          <w:szCs w:val="24"/>
          <w:lang w:eastAsia="ru-RU"/>
        </w:rPr>
      </w:pPr>
      <w:r w:rsidRPr="002571B4">
        <w:rPr>
          <w:rFonts w:ascii="Times New Roman" w:eastAsia="Times New Roman" w:hAnsi="Times New Roman"/>
          <w:b/>
          <w:bCs/>
          <w:sz w:val="24"/>
          <w:szCs w:val="24"/>
          <w:lang w:eastAsia="ru-RU"/>
        </w:rPr>
        <w:t xml:space="preserve">                                                                                                    </w:t>
      </w: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ind w:right="4819"/>
        <w:jc w:val="both"/>
        <w:rPr>
          <w:rFonts w:ascii="Times New Roman" w:hAnsi="Times New Roman" w:cs="Times New Roman"/>
          <w:b/>
          <w:sz w:val="28"/>
          <w:szCs w:val="28"/>
        </w:rPr>
      </w:pPr>
      <w:r w:rsidRPr="00E70473">
        <w:rPr>
          <w:rFonts w:ascii="Times New Roman" w:hAnsi="Times New Roman" w:cs="Times New Roman"/>
          <w:b/>
          <w:sz w:val="28"/>
          <w:szCs w:val="28"/>
        </w:rPr>
        <w:t xml:space="preserve">Об утверждении Положения о порядке и условиях приватизации муниципального имущества </w:t>
      </w:r>
      <w:r w:rsidR="00AD231B">
        <w:rPr>
          <w:rFonts w:ascii="Times New Roman" w:hAnsi="Times New Roman" w:cs="Times New Roman"/>
          <w:b/>
          <w:sz w:val="28"/>
          <w:szCs w:val="28"/>
          <w:lang w:val="tt-RU"/>
        </w:rPr>
        <w:t>Сармаш-Баш</w:t>
      </w:r>
      <w:r w:rsidR="00E70473" w:rsidRPr="00E70473">
        <w:rPr>
          <w:rFonts w:ascii="Times New Roman" w:hAnsi="Times New Roman" w:cs="Times New Roman"/>
          <w:b/>
          <w:sz w:val="28"/>
          <w:szCs w:val="28"/>
          <w:lang w:val="tt-RU"/>
        </w:rPr>
        <w:t>ского сел</w:t>
      </w:r>
      <w:proofErr w:type="spellStart"/>
      <w:r w:rsidR="00E70473" w:rsidRPr="00E70473">
        <w:rPr>
          <w:rFonts w:ascii="Times New Roman" w:hAnsi="Times New Roman" w:cs="Times New Roman"/>
          <w:b/>
          <w:sz w:val="28"/>
          <w:szCs w:val="28"/>
        </w:rPr>
        <w:t>ьского</w:t>
      </w:r>
      <w:proofErr w:type="spellEnd"/>
      <w:r w:rsidR="00E70473" w:rsidRPr="00E70473">
        <w:rPr>
          <w:rFonts w:ascii="Times New Roman" w:hAnsi="Times New Roman" w:cs="Times New Roman"/>
          <w:b/>
          <w:sz w:val="28"/>
          <w:szCs w:val="28"/>
        </w:rPr>
        <w:t xml:space="preserve"> поселения </w:t>
      </w:r>
      <w:proofErr w:type="spellStart"/>
      <w:r w:rsidR="00E70473" w:rsidRPr="00E70473">
        <w:rPr>
          <w:rFonts w:ascii="Times New Roman" w:hAnsi="Times New Roman" w:cs="Times New Roman"/>
          <w:b/>
          <w:sz w:val="28"/>
          <w:szCs w:val="28"/>
        </w:rPr>
        <w:t>Заинского</w:t>
      </w:r>
      <w:proofErr w:type="spellEnd"/>
      <w:r w:rsidR="00E70473" w:rsidRPr="00E70473">
        <w:rPr>
          <w:rFonts w:ascii="Times New Roman" w:hAnsi="Times New Roman" w:cs="Times New Roman"/>
          <w:b/>
          <w:sz w:val="28"/>
          <w:szCs w:val="28"/>
        </w:rPr>
        <w:t xml:space="preserve"> </w:t>
      </w:r>
      <w:r w:rsidRPr="00E70473">
        <w:rPr>
          <w:rFonts w:ascii="Times New Roman" w:hAnsi="Times New Roman" w:cs="Times New Roman"/>
          <w:b/>
          <w:sz w:val="28"/>
          <w:szCs w:val="28"/>
        </w:rPr>
        <w:t>муниципального района Республики Татарстан</w:t>
      </w: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В соответствии с Федеральными Законами от 21 декабря 2001г. N 178-ФЗ "О приватизации государственного и муниципального имущества", от 6 октября 2003г. N 131-ФЗ "Об общих принципах организации местного самоуправления в Российской Федерации", Совет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proofErr w:type="gramStart"/>
      <w:r w:rsidR="00E70473" w:rsidRPr="00E70473">
        <w:rPr>
          <w:rFonts w:ascii="Times New Roman" w:hAnsi="Times New Roman" w:cs="Times New Roman"/>
          <w:sz w:val="28"/>
          <w:szCs w:val="28"/>
        </w:rPr>
        <w:t>Заинского</w:t>
      </w:r>
      <w:proofErr w:type="spellEnd"/>
      <w:r w:rsidR="00E70473" w:rsidRPr="00E70473">
        <w:rPr>
          <w:rFonts w:ascii="Times New Roman" w:hAnsi="Times New Roman" w:cs="Times New Roman"/>
          <w:sz w:val="28"/>
          <w:szCs w:val="28"/>
        </w:rPr>
        <w:t xml:space="preserve"> </w:t>
      </w:r>
      <w:r w:rsidRPr="00E70473">
        <w:rPr>
          <w:rFonts w:ascii="Times New Roman" w:hAnsi="Times New Roman" w:cs="Times New Roman"/>
          <w:sz w:val="28"/>
          <w:szCs w:val="28"/>
        </w:rPr>
        <w:t xml:space="preserve"> муниципального</w:t>
      </w:r>
      <w:proofErr w:type="gramEnd"/>
      <w:r w:rsidRPr="00E70473">
        <w:rPr>
          <w:rFonts w:ascii="Times New Roman" w:hAnsi="Times New Roman" w:cs="Times New Roman"/>
          <w:sz w:val="28"/>
          <w:szCs w:val="28"/>
        </w:rPr>
        <w:t xml:space="preserve"> района </w:t>
      </w: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center"/>
        <w:rPr>
          <w:rFonts w:ascii="Times New Roman" w:hAnsi="Times New Roman" w:cs="Times New Roman"/>
          <w:sz w:val="28"/>
          <w:szCs w:val="28"/>
        </w:rPr>
      </w:pPr>
      <w:r w:rsidRPr="00E70473">
        <w:rPr>
          <w:rFonts w:ascii="Times New Roman" w:hAnsi="Times New Roman" w:cs="Times New Roman"/>
          <w:sz w:val="28"/>
          <w:szCs w:val="28"/>
        </w:rPr>
        <w:t>РЕШИЛ:</w:t>
      </w: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1. Утвердить Положение о порядке и условиях приватизации муниципального имущества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Республики Татарстан (приложение).</w:t>
      </w: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2.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00E70473" w:rsidRPr="00E70473">
        <w:rPr>
          <w:rFonts w:ascii="Times New Roman" w:hAnsi="Times New Roman" w:cs="Times New Roman"/>
          <w:sz w:val="28"/>
          <w:szCs w:val="28"/>
        </w:rPr>
        <w:t>Заинского</w:t>
      </w:r>
      <w:proofErr w:type="spellEnd"/>
      <w:r w:rsidR="00E70473" w:rsidRPr="00E70473">
        <w:rPr>
          <w:rFonts w:ascii="Times New Roman" w:hAnsi="Times New Roman" w:cs="Times New Roman"/>
          <w:sz w:val="28"/>
          <w:szCs w:val="28"/>
        </w:rPr>
        <w:t xml:space="preserve"> </w:t>
      </w:r>
      <w:r w:rsidRPr="00E70473">
        <w:rPr>
          <w:rFonts w:ascii="Times New Roman" w:hAnsi="Times New Roman" w:cs="Times New Roman"/>
          <w:sz w:val="28"/>
          <w:szCs w:val="28"/>
        </w:rPr>
        <w:t xml:space="preserve">муниципального района Республики Татарстан в </w:t>
      </w:r>
      <w:r w:rsidR="00E70473" w:rsidRPr="00E70473">
        <w:rPr>
          <w:rFonts w:ascii="Times New Roman" w:hAnsi="Times New Roman" w:cs="Times New Roman"/>
          <w:sz w:val="28"/>
          <w:szCs w:val="28"/>
        </w:rPr>
        <w:t>разделе «Сельские поселения»</w:t>
      </w: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r w:rsidRPr="00E70473">
        <w:rPr>
          <w:rFonts w:ascii="Times New Roman" w:hAnsi="Times New Roman" w:cs="Times New Roman"/>
          <w:sz w:val="28"/>
          <w:szCs w:val="28"/>
        </w:rPr>
        <w:t>3. Контроль за исполнением настоящего решения оставляю за собой.</w:t>
      </w: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r w:rsidRPr="00E70473">
        <w:rPr>
          <w:rFonts w:ascii="Times New Roman" w:hAnsi="Times New Roman" w:cs="Times New Roman"/>
          <w:sz w:val="28"/>
          <w:szCs w:val="28"/>
        </w:rPr>
        <w:t>Председатель Совета</w:t>
      </w:r>
      <w:r w:rsidR="00E70473" w:rsidRPr="00E70473">
        <w:rPr>
          <w:rFonts w:ascii="Times New Roman" w:hAnsi="Times New Roman" w:cs="Times New Roman"/>
          <w:sz w:val="28"/>
          <w:szCs w:val="28"/>
        </w:rPr>
        <w:t xml:space="preserve">                                             </w:t>
      </w:r>
      <w:r w:rsidR="00AD231B">
        <w:rPr>
          <w:rFonts w:ascii="Times New Roman" w:hAnsi="Times New Roman" w:cs="Times New Roman"/>
          <w:sz w:val="28"/>
          <w:szCs w:val="28"/>
        </w:rPr>
        <w:t xml:space="preserve">                   </w:t>
      </w:r>
      <w:r w:rsidR="00E70473" w:rsidRPr="00E70473">
        <w:rPr>
          <w:rFonts w:ascii="Times New Roman" w:hAnsi="Times New Roman" w:cs="Times New Roman"/>
          <w:sz w:val="28"/>
          <w:szCs w:val="28"/>
        </w:rPr>
        <w:t xml:space="preserve"> </w:t>
      </w:r>
      <w:proofErr w:type="spellStart"/>
      <w:r w:rsidR="00AD231B">
        <w:rPr>
          <w:rFonts w:ascii="Times New Roman" w:hAnsi="Times New Roman" w:cs="Times New Roman"/>
          <w:sz w:val="28"/>
          <w:szCs w:val="28"/>
        </w:rPr>
        <w:t>Р.М.Фасхутдинов</w:t>
      </w:r>
      <w:proofErr w:type="spellEnd"/>
      <w:r w:rsidR="00E70473" w:rsidRPr="00E70473">
        <w:rPr>
          <w:rFonts w:ascii="Times New Roman" w:hAnsi="Times New Roman" w:cs="Times New Roman"/>
          <w:sz w:val="28"/>
          <w:szCs w:val="28"/>
        </w:rPr>
        <w:t xml:space="preserve">                                  </w:t>
      </w: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p>
    <w:p w:rsidR="00BD4020" w:rsidRPr="00E70473" w:rsidRDefault="00BD4020" w:rsidP="00BD4020">
      <w:pPr>
        <w:pStyle w:val="a3"/>
        <w:jc w:val="both"/>
        <w:rPr>
          <w:rFonts w:ascii="Times New Roman" w:hAnsi="Times New Roman" w:cs="Times New Roman"/>
          <w:sz w:val="28"/>
          <w:szCs w:val="28"/>
        </w:rPr>
      </w:pPr>
    </w:p>
    <w:p w:rsidR="00BD4020" w:rsidRDefault="00BD4020" w:rsidP="00BD4020">
      <w:pPr>
        <w:pStyle w:val="a3"/>
        <w:jc w:val="both"/>
        <w:rPr>
          <w:rFonts w:ascii="Times New Roman" w:hAnsi="Times New Roman" w:cs="Times New Roman"/>
          <w:sz w:val="24"/>
          <w:szCs w:val="24"/>
        </w:rPr>
      </w:pPr>
    </w:p>
    <w:p w:rsidR="00BD4020" w:rsidRDefault="00BD4020" w:rsidP="00BD4020">
      <w:pPr>
        <w:pStyle w:val="a3"/>
        <w:jc w:val="both"/>
        <w:rPr>
          <w:rFonts w:ascii="Times New Roman" w:hAnsi="Times New Roman" w:cs="Times New Roman"/>
          <w:sz w:val="24"/>
          <w:szCs w:val="24"/>
        </w:rPr>
      </w:pPr>
    </w:p>
    <w:p w:rsidR="00BD4020" w:rsidRDefault="00BD4020" w:rsidP="00BD4020">
      <w:pPr>
        <w:pStyle w:val="a3"/>
        <w:jc w:val="both"/>
        <w:rPr>
          <w:rFonts w:ascii="Times New Roman" w:hAnsi="Times New Roman" w:cs="Times New Roman"/>
          <w:sz w:val="24"/>
          <w:szCs w:val="24"/>
        </w:rPr>
      </w:pP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right"/>
        <w:rPr>
          <w:rFonts w:ascii="Times New Roman" w:hAnsi="Times New Roman" w:cs="Times New Roman"/>
          <w:sz w:val="24"/>
          <w:szCs w:val="24"/>
        </w:rPr>
      </w:pPr>
      <w:r w:rsidRPr="00E70473">
        <w:rPr>
          <w:rFonts w:ascii="Times New Roman" w:hAnsi="Times New Roman" w:cs="Times New Roman"/>
          <w:sz w:val="24"/>
          <w:szCs w:val="24"/>
        </w:rPr>
        <w:t xml:space="preserve">Приложение </w:t>
      </w:r>
    </w:p>
    <w:p w:rsidR="00E70473" w:rsidRPr="00E70473" w:rsidRDefault="00BD4020" w:rsidP="00E70473">
      <w:pPr>
        <w:pStyle w:val="a3"/>
        <w:jc w:val="right"/>
        <w:rPr>
          <w:rFonts w:ascii="Times New Roman" w:hAnsi="Times New Roman" w:cs="Times New Roman"/>
          <w:sz w:val="24"/>
          <w:szCs w:val="24"/>
        </w:rPr>
      </w:pPr>
      <w:proofErr w:type="gramStart"/>
      <w:r w:rsidRPr="00E70473">
        <w:rPr>
          <w:rFonts w:ascii="Times New Roman" w:hAnsi="Times New Roman" w:cs="Times New Roman"/>
          <w:sz w:val="24"/>
          <w:szCs w:val="24"/>
        </w:rPr>
        <w:t>к</w:t>
      </w:r>
      <w:proofErr w:type="gramEnd"/>
      <w:r w:rsidRPr="00E70473">
        <w:rPr>
          <w:rFonts w:ascii="Times New Roman" w:hAnsi="Times New Roman" w:cs="Times New Roman"/>
          <w:sz w:val="24"/>
          <w:szCs w:val="24"/>
        </w:rPr>
        <w:t xml:space="preserve"> решению Совета </w:t>
      </w:r>
      <w:proofErr w:type="spellStart"/>
      <w:r w:rsidR="00AD231B">
        <w:rPr>
          <w:rFonts w:ascii="Times New Roman" w:hAnsi="Times New Roman" w:cs="Times New Roman"/>
          <w:sz w:val="24"/>
          <w:szCs w:val="24"/>
        </w:rPr>
        <w:t>Сармаш-Баш</w:t>
      </w:r>
      <w:r w:rsidR="00E70473" w:rsidRPr="00E70473">
        <w:rPr>
          <w:rFonts w:ascii="Times New Roman" w:hAnsi="Times New Roman" w:cs="Times New Roman"/>
          <w:sz w:val="24"/>
          <w:szCs w:val="24"/>
        </w:rPr>
        <w:t>ского</w:t>
      </w:r>
      <w:proofErr w:type="spellEnd"/>
    </w:p>
    <w:p w:rsidR="00BD4020" w:rsidRPr="00E70473" w:rsidRDefault="00E70473" w:rsidP="00E70473">
      <w:pPr>
        <w:pStyle w:val="a3"/>
        <w:jc w:val="right"/>
        <w:rPr>
          <w:rFonts w:ascii="Times New Roman" w:hAnsi="Times New Roman" w:cs="Times New Roman"/>
          <w:sz w:val="24"/>
          <w:szCs w:val="24"/>
        </w:rPr>
      </w:pPr>
      <w:r w:rsidRPr="00E70473">
        <w:rPr>
          <w:rFonts w:ascii="Times New Roman" w:hAnsi="Times New Roman" w:cs="Times New Roman"/>
          <w:sz w:val="24"/>
          <w:szCs w:val="24"/>
        </w:rPr>
        <w:t xml:space="preserve"> сельского поселения </w:t>
      </w:r>
      <w:proofErr w:type="spellStart"/>
      <w:r w:rsidRPr="00E70473">
        <w:rPr>
          <w:rFonts w:ascii="Times New Roman" w:hAnsi="Times New Roman" w:cs="Times New Roman"/>
          <w:sz w:val="24"/>
          <w:szCs w:val="24"/>
        </w:rPr>
        <w:t>Заинского</w:t>
      </w:r>
      <w:proofErr w:type="spellEnd"/>
    </w:p>
    <w:p w:rsidR="00BD4020" w:rsidRPr="00E70473" w:rsidRDefault="00BD4020" w:rsidP="00E70473">
      <w:pPr>
        <w:pStyle w:val="a3"/>
        <w:jc w:val="right"/>
        <w:rPr>
          <w:rFonts w:ascii="Times New Roman" w:hAnsi="Times New Roman" w:cs="Times New Roman"/>
          <w:sz w:val="24"/>
          <w:szCs w:val="24"/>
        </w:rPr>
      </w:pPr>
      <w:r w:rsidRPr="00E70473">
        <w:rPr>
          <w:rFonts w:ascii="Times New Roman" w:hAnsi="Times New Roman" w:cs="Times New Roman"/>
          <w:sz w:val="24"/>
          <w:szCs w:val="24"/>
        </w:rPr>
        <w:t>муниципального района</w:t>
      </w:r>
    </w:p>
    <w:p w:rsidR="00BD4020" w:rsidRPr="00E70473" w:rsidRDefault="00BD4020" w:rsidP="00E70473">
      <w:pPr>
        <w:pStyle w:val="a3"/>
        <w:jc w:val="right"/>
        <w:rPr>
          <w:rFonts w:ascii="Times New Roman" w:hAnsi="Times New Roman" w:cs="Times New Roman"/>
          <w:sz w:val="24"/>
          <w:szCs w:val="24"/>
        </w:rPr>
      </w:pPr>
      <w:r w:rsidRPr="00E70473">
        <w:rPr>
          <w:rFonts w:ascii="Times New Roman" w:hAnsi="Times New Roman" w:cs="Times New Roman"/>
          <w:sz w:val="24"/>
          <w:szCs w:val="24"/>
        </w:rPr>
        <w:t xml:space="preserve"> Республики Татарстан</w:t>
      </w:r>
    </w:p>
    <w:p w:rsidR="00BD4020" w:rsidRPr="00E70473" w:rsidRDefault="00AD231B" w:rsidP="00E70473">
      <w:pPr>
        <w:pStyle w:val="a3"/>
        <w:jc w:val="right"/>
        <w:rPr>
          <w:rFonts w:ascii="Times New Roman" w:hAnsi="Times New Roman" w:cs="Times New Roman"/>
          <w:sz w:val="24"/>
          <w:szCs w:val="24"/>
        </w:rPr>
      </w:pPr>
      <w:r w:rsidRPr="00E70473">
        <w:rPr>
          <w:rFonts w:ascii="Times New Roman" w:hAnsi="Times New Roman" w:cs="Times New Roman"/>
          <w:sz w:val="24"/>
          <w:szCs w:val="24"/>
        </w:rPr>
        <w:t>О</w:t>
      </w:r>
      <w:r w:rsidR="00BD4020" w:rsidRPr="00E70473">
        <w:rPr>
          <w:rFonts w:ascii="Times New Roman" w:hAnsi="Times New Roman" w:cs="Times New Roman"/>
          <w:sz w:val="24"/>
          <w:szCs w:val="24"/>
        </w:rPr>
        <w:t>т</w:t>
      </w:r>
      <w:r>
        <w:rPr>
          <w:rFonts w:ascii="Times New Roman" w:hAnsi="Times New Roman" w:cs="Times New Roman"/>
          <w:sz w:val="24"/>
          <w:szCs w:val="24"/>
        </w:rPr>
        <w:t xml:space="preserve"> 28.12 .</w:t>
      </w:r>
      <w:bookmarkStart w:id="0" w:name="_GoBack"/>
      <w:bookmarkEnd w:id="0"/>
      <w:r w:rsidR="00C3516B" w:rsidRPr="00E70473">
        <w:rPr>
          <w:rFonts w:ascii="Times New Roman" w:hAnsi="Times New Roman" w:cs="Times New Roman"/>
          <w:sz w:val="24"/>
          <w:szCs w:val="24"/>
        </w:rPr>
        <w:t>2020</w:t>
      </w:r>
      <w:r>
        <w:rPr>
          <w:rFonts w:ascii="Times New Roman" w:hAnsi="Times New Roman" w:cs="Times New Roman"/>
          <w:sz w:val="24"/>
          <w:szCs w:val="24"/>
        </w:rPr>
        <w:t xml:space="preserve">. №20 </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center"/>
        <w:rPr>
          <w:rFonts w:ascii="Times New Roman" w:hAnsi="Times New Roman" w:cs="Times New Roman"/>
          <w:sz w:val="28"/>
          <w:szCs w:val="28"/>
        </w:rPr>
      </w:pPr>
      <w:r w:rsidRPr="00E70473">
        <w:rPr>
          <w:rFonts w:ascii="Times New Roman" w:hAnsi="Times New Roman" w:cs="Times New Roman"/>
          <w:sz w:val="28"/>
          <w:szCs w:val="28"/>
        </w:rPr>
        <w:t>Положение о порядке и условиях приват</w:t>
      </w:r>
      <w:r w:rsidR="00AD231B">
        <w:rPr>
          <w:rFonts w:ascii="Times New Roman" w:hAnsi="Times New Roman" w:cs="Times New Roman"/>
          <w:sz w:val="28"/>
          <w:szCs w:val="28"/>
        </w:rPr>
        <w:t xml:space="preserve">изации муниципального имущества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Республики Татарстан</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 </w:t>
      </w:r>
      <w:r w:rsidR="00E7115E">
        <w:rPr>
          <w:rFonts w:ascii="Times New Roman" w:hAnsi="Times New Roman" w:cs="Times New Roman"/>
          <w:sz w:val="28"/>
          <w:szCs w:val="28"/>
        </w:rPr>
        <w:tab/>
      </w:r>
      <w:r w:rsidRPr="00E70473">
        <w:rPr>
          <w:rFonts w:ascii="Times New Roman" w:hAnsi="Times New Roman" w:cs="Times New Roman"/>
          <w:sz w:val="28"/>
          <w:szCs w:val="28"/>
        </w:rPr>
        <w:t xml:space="preserve">1. Общие положения </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1.1. Настоящее Положение устанавливает организационные и правовые основы процесса приватизации муниципального имущества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Республики Татарстан.</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1.2. Под приватизацией муниципального имущества понимается возмездное отчуждение имущества, находящегося в собственности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Республики Татарстан, в собственность физических и (или) юридических лиц.</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1.4. Действие настоящего Положения не распространяется на отношения, возникающие при отчуждении: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 земли, за исключением отчуждения земельных участков, на которых</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расположены объекты недвижимости, в том числе имущественные комплексы;</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2) природных ресурсов;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3) муниципального жилищного фонда;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общественные организации инвалидов, земельные участки которых находятся в муниципального собственности и на которых расположены здания, строения и сооружения, находящиеся в собственности указанных организаций;</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 муниципального имущества, передаваемого в собственность некоммерческих организаций, созданных при преобразовании муниципальных унитарных предприятий и муниципальных учреждений, государственным корпорациям и иным некоммерческим организациям в качестве имущественного взноса муниципального образования;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 муниципальными унитарными предприятиями, муниципальными учреждениями имущества, закреплённого за ними в хозяйственном ведении или оперативном управлении;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7) муниципального имущества на основании судебного решения;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8) акций в предусмотренных законодательством случаях возникновения у</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муниципального образования права требовать выкупа их акционерным обществом.</w:t>
      </w: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Отчуждение указанного в настоящем пункте муниципального имущества регулируется иными федеральными законами и принятыми в соответствии с ними нормативными правовыми актами.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1.5. Приватизации не подлежит имущество, отнесённое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1.6. 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Федеральным законом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Start"/>
      <w:r w:rsidRPr="00E70473">
        <w:rPr>
          <w:rFonts w:ascii="Times New Roman" w:hAnsi="Times New Roman" w:cs="Times New Roman"/>
          <w:sz w:val="28"/>
          <w:szCs w:val="28"/>
        </w:rPr>
        <w:t>" .</w:t>
      </w:r>
      <w:proofErr w:type="gramEnd"/>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1.7. Функции продавца муниципального имущества осуществляет лицо, уполномоченное Исполнительным комитетом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Республики Татарстан (далее - Исполнительный комитет).</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 xml:space="preserve"> 2. Покупатели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2.1. Покупателями государственного и муниципального имущества могут быть любые физические и юридические лица, за исключением: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государственных и муниципальных унитарных предприятий, государственных и муниципальных учреждений;</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статей 25 Федерального закона от 21.12.2001 N 178-ФЗ "О приватизации государственн</w:t>
      </w:r>
      <w:r w:rsidR="00E70473">
        <w:rPr>
          <w:rFonts w:ascii="Times New Roman" w:hAnsi="Times New Roman" w:cs="Times New Roman"/>
          <w:sz w:val="28"/>
          <w:szCs w:val="28"/>
        </w:rPr>
        <w:t>ого и муниципального имущества"</w:t>
      </w:r>
      <w:r w:rsidRPr="00E70473">
        <w:rPr>
          <w:rFonts w:ascii="Times New Roman" w:hAnsi="Times New Roman" w:cs="Times New Roman"/>
          <w:sz w:val="28"/>
          <w:szCs w:val="28"/>
        </w:rPr>
        <w:t>;</w:t>
      </w: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и которые не осуществляют раскрытие и предоставление информации о своих выгодоприобретателях, бенефициарах владельцах и контролирующих лицах в порядке, установленном Правительством Российской Федерации;</w:t>
      </w: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roofErr w:type="gramStart"/>
      <w:r w:rsidRPr="00E70473">
        <w:rPr>
          <w:rFonts w:ascii="Times New Roman" w:hAnsi="Times New Roman" w:cs="Times New Roman"/>
          <w:sz w:val="28"/>
          <w:szCs w:val="28"/>
        </w:rPr>
        <w:t>" .</w:t>
      </w:r>
      <w:proofErr w:type="gramEnd"/>
      <w:r w:rsidRPr="00E70473">
        <w:rPr>
          <w:rFonts w:ascii="Times New Roman" w:hAnsi="Times New Roman" w:cs="Times New Roman"/>
          <w:sz w:val="28"/>
          <w:szCs w:val="28"/>
        </w:rPr>
        <w:t xml:space="preserve"> Понятия "выгодоприобретатель" и "</w:t>
      </w:r>
      <w:proofErr w:type="spellStart"/>
      <w:r w:rsidRPr="00E70473">
        <w:rPr>
          <w:rFonts w:ascii="Times New Roman" w:hAnsi="Times New Roman" w:cs="Times New Roman"/>
          <w:sz w:val="28"/>
          <w:szCs w:val="28"/>
        </w:rPr>
        <w:t>бенефициарный</w:t>
      </w:r>
      <w:proofErr w:type="spellEnd"/>
      <w:r w:rsidRPr="00E70473">
        <w:rPr>
          <w:rFonts w:ascii="Times New Roman" w:hAnsi="Times New Roman" w:cs="Times New Roman"/>
          <w:sz w:val="28"/>
          <w:szCs w:val="28"/>
        </w:rPr>
        <w:t xml:space="preserve"> владелец" используются в значениях, указанных в статье 3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roofErr w:type="gramStart"/>
      <w:r w:rsidRPr="00E70473">
        <w:rPr>
          <w:rFonts w:ascii="Times New Roman" w:hAnsi="Times New Roman" w:cs="Times New Roman"/>
          <w:sz w:val="28"/>
          <w:szCs w:val="28"/>
        </w:rPr>
        <w:t>" .</w:t>
      </w:r>
      <w:proofErr w:type="gramEnd"/>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2.2.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2.3.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2.4.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 xml:space="preserve"> 3. Планирование приватизации муниципального имущества </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3.1. Разработка проекта прогнозного плана (программы) приватизации осуществляется исполнительный комитетом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РТ в соответствии с Прогнозом социально-экономического развития на соответствующий финансовый год и плановый период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Республики Татарстан.</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3.2. Прогнозный план (программа) приватизации муниципального имущества содержит перечень муниципальных унитарных предприятий, а также находящихся в муниципальной собственности акций акционерных обществ, иного муниципального имущества, которое планируется приватизировать в соответствующем периоде. Прогнозный план (программа) приватизации муниципального имущества содержит предполагаемые сроки приватизации и следующие характеристики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 наименование;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2) местонахождение;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3) общая площадь (кв.м).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3.3. Прогнозный план (программа) приватизации муниципального имущества составляется ежегодно Исполнительным комитетом и направляется в Совет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РТ для его утверждения.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3.4. Предложения о приватизации муниципального имущества в очередном финансовом году вправе направлять в Исполнительный комитет любые юридические и физические лица.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3.5. Прогнозный план (программа) приватизации муниципального имущества подлежит опубликованию в установленном порядке.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3.6. Допускается внесение изменений в утверждённый прогнозный план (программу) приватизации муниципального имущества в течение года в порядке, установленном настоящим Положением для его разработки.</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 xml:space="preserve"> 4. Порядок приватизации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 Начальная цена подлежащего приватизации муниципального имущества устанавливается в случаях, предусмотренных ст.12 Федерального закона от 21.12.2001 N 178-</w:t>
      </w:r>
      <w:proofErr w:type="gramStart"/>
      <w:r w:rsidRPr="00E70473">
        <w:rPr>
          <w:rFonts w:ascii="Times New Roman" w:hAnsi="Times New Roman" w:cs="Times New Roman"/>
          <w:sz w:val="28"/>
          <w:szCs w:val="28"/>
        </w:rPr>
        <w:t>ФЗ ,</w:t>
      </w:r>
      <w:proofErr w:type="gramEnd"/>
      <w:r w:rsidRPr="00E70473">
        <w:rPr>
          <w:rFonts w:ascii="Times New Roman" w:hAnsi="Times New Roman" w:cs="Times New Roman"/>
          <w:sz w:val="28"/>
          <w:szCs w:val="28"/>
        </w:rPr>
        <w:t xml:space="preserve"> в соответствии с законодательством Российской Федерации, регулирующим оценочную деятельность, при условии, что со дня составления отчёта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E70473"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4.2. Могут использоваться следующие способы приватизации имущества: </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 преобразование унитарного предприятия в акционерное общество;</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2) преобразование унитарного предприятия в общество с ограниченной</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ответственностью;</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3) продажа муниципального имущества на аукционе;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 продажа акций акционерных обществ на специализированном аукционе;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 продажа муниципального имущества на конкурсе;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 продажа муниципального имущества посредством публичного</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предложения;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7) продажа муниципального имущества без объявления цены;</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8) внесение муниципального имущества в качестве вклада в уставные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капиталы акционерных обществ;</w:t>
      </w:r>
    </w:p>
    <w:p w:rsidR="00BD4020" w:rsidRPr="00E70473" w:rsidRDefault="00E70473" w:rsidP="00E70473">
      <w:pPr>
        <w:pStyle w:val="a3"/>
        <w:jc w:val="both"/>
        <w:rPr>
          <w:rFonts w:ascii="Times New Roman" w:hAnsi="Times New Roman" w:cs="Times New Roman"/>
          <w:sz w:val="28"/>
          <w:szCs w:val="28"/>
        </w:rPr>
      </w:pPr>
      <w:r>
        <w:rPr>
          <w:rFonts w:ascii="Times New Roman" w:hAnsi="Times New Roman" w:cs="Times New Roman"/>
          <w:sz w:val="28"/>
          <w:szCs w:val="28"/>
        </w:rPr>
        <w:t>9</w:t>
      </w:r>
      <w:r w:rsidR="00BD4020" w:rsidRPr="00E70473">
        <w:rPr>
          <w:rFonts w:ascii="Times New Roman" w:hAnsi="Times New Roman" w:cs="Times New Roman"/>
          <w:sz w:val="28"/>
          <w:szCs w:val="28"/>
        </w:rPr>
        <w:t>) продажа акций акционерных обществ по результатам доверительного</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управления.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4.3. Решение об условиях приватизации муниципального имущества, включенного в прогнозный план (программу) приватизации принимается Исполнительным комитетом в форме постановления.</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4.5. В решении о приватизации муниципального имущества должны быть указаны следующие сведения: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наименование имущества и иные позволяющие его индивидуализировать данные (характеристика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способ приватизации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начальная цена, если иное не предусмотрено постановлением Исполнительного комитета, принятым в соответствии с абзацем шестнадцатым пункта 1 статьи 6 Федерального закона от 21.12.2001 N 178-ФЗ "О приватизации государственн</w:t>
      </w:r>
      <w:r w:rsidR="00E70473" w:rsidRPr="00E70473">
        <w:rPr>
          <w:rFonts w:ascii="Times New Roman" w:hAnsi="Times New Roman" w:cs="Times New Roman"/>
          <w:sz w:val="28"/>
          <w:szCs w:val="28"/>
        </w:rPr>
        <w:t>ого и муниципального имущества"</w:t>
      </w:r>
      <w:r w:rsidRPr="00E70473">
        <w:rPr>
          <w:rFonts w:ascii="Times New Roman" w:hAnsi="Times New Roman" w:cs="Times New Roman"/>
          <w:sz w:val="28"/>
          <w:szCs w:val="28"/>
        </w:rPr>
        <w:t>;</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срок рассрочки платежа (в случае ее предоставления);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форма подачи предложений о цене;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иные необходимые для приватизации имущества сведения.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4.6. Для организации и проведения приватизации муниципального имущества создаётся Комиссия, которая является постоянно действующим рабочим органом Исполнительного комитета.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4.7. Комиссия по приватизации состоит из пяти членов. Персональный состав Комиссии утверждается распоряжением Исполнительного комитета.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4.8. Комиссия: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 рассматривает заявки претендентов на участие в торгах;</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2) принимает решение о допуске претендентов к участию в торгах или об</w:t>
      </w:r>
    </w:p>
    <w:p w:rsidR="00BD4020" w:rsidRPr="00E70473" w:rsidRDefault="00BD4020" w:rsidP="00E70473">
      <w:pPr>
        <w:pStyle w:val="a3"/>
        <w:jc w:val="both"/>
        <w:rPr>
          <w:rFonts w:ascii="Times New Roman" w:hAnsi="Times New Roman" w:cs="Times New Roman"/>
          <w:sz w:val="28"/>
          <w:szCs w:val="28"/>
        </w:rPr>
      </w:pPr>
      <w:proofErr w:type="gramStart"/>
      <w:r w:rsidRPr="00E70473">
        <w:rPr>
          <w:rFonts w:ascii="Times New Roman" w:hAnsi="Times New Roman" w:cs="Times New Roman"/>
          <w:sz w:val="28"/>
          <w:szCs w:val="28"/>
        </w:rPr>
        <w:t>отказе</w:t>
      </w:r>
      <w:proofErr w:type="gramEnd"/>
      <w:r w:rsidRPr="00E70473">
        <w:rPr>
          <w:rFonts w:ascii="Times New Roman" w:hAnsi="Times New Roman" w:cs="Times New Roman"/>
          <w:sz w:val="28"/>
          <w:szCs w:val="28"/>
        </w:rPr>
        <w:t xml:space="preserve"> в допуске к участию в торгах;</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3) проводит торги и определяет победителя торгов;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 оформляет и подписывает протокол об итогах торгов;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 принимает решение о признании торгов несостоявшимися в случаях,</w:t>
      </w:r>
    </w:p>
    <w:p w:rsidR="00BD4020" w:rsidRPr="00E70473" w:rsidRDefault="00BD4020" w:rsidP="00E70473">
      <w:pPr>
        <w:pStyle w:val="a3"/>
        <w:jc w:val="both"/>
        <w:rPr>
          <w:rFonts w:ascii="Times New Roman" w:hAnsi="Times New Roman" w:cs="Times New Roman"/>
          <w:sz w:val="28"/>
          <w:szCs w:val="28"/>
        </w:rPr>
      </w:pPr>
      <w:proofErr w:type="gramStart"/>
      <w:r w:rsidRPr="00E70473">
        <w:rPr>
          <w:rFonts w:ascii="Times New Roman" w:hAnsi="Times New Roman" w:cs="Times New Roman"/>
          <w:sz w:val="28"/>
          <w:szCs w:val="28"/>
        </w:rPr>
        <w:t>установленных</w:t>
      </w:r>
      <w:proofErr w:type="gramEnd"/>
      <w:r w:rsidRPr="00E70473">
        <w:rPr>
          <w:rFonts w:ascii="Times New Roman" w:hAnsi="Times New Roman" w:cs="Times New Roman"/>
          <w:sz w:val="28"/>
          <w:szCs w:val="28"/>
        </w:rPr>
        <w:t xml:space="preserve"> законодательством.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4.9. Заседания комиссии проводятся по мере необходимости.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4.10. Заседание Комиссии по приватизации является правомочным, если на нем присутствуют более половины ее членов от установленного количества.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4.11. Решения Комиссии принимаются простым большинством голосов от присутствующих на заседании членов Комиссии. При голосовании каждый член Комиссии имеет один голос. При равном голосовании присутствующих на заседании членов Комиссии решающим голосом является голос председателя Комиссии.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4.12. Решения Комиссии оформляются протоколами, которые подписываются всеми присутствующими на заседании членами Комиссии.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4.13. Протокол заседания Комиссии об итогах продажи муниципального имущества является основанием для заключения с победителем договора купли-продажи.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4.14.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w:t>
      </w:r>
      <w:r w:rsidR="00927AE9" w:rsidRPr="00E70473">
        <w:rPr>
          <w:rFonts w:ascii="Times New Roman" w:hAnsi="Times New Roman" w:cs="Times New Roman"/>
          <w:sz w:val="28"/>
          <w:szCs w:val="28"/>
        </w:rPr>
        <w:t>те в сети "Интернет" прогнозных</w:t>
      </w:r>
      <w:r w:rsidRPr="00E70473">
        <w:rPr>
          <w:rFonts w:ascii="Times New Roman" w:hAnsi="Times New Roman" w:cs="Times New Roman"/>
          <w:sz w:val="28"/>
          <w:szCs w:val="28"/>
        </w:rPr>
        <w:t xml:space="preserve"> план</w:t>
      </w:r>
      <w:r w:rsidR="00927AE9" w:rsidRPr="00E70473">
        <w:rPr>
          <w:rFonts w:ascii="Times New Roman" w:hAnsi="Times New Roman" w:cs="Times New Roman"/>
          <w:sz w:val="28"/>
          <w:szCs w:val="28"/>
        </w:rPr>
        <w:t>ов</w:t>
      </w:r>
      <w:r w:rsidRPr="00E70473">
        <w:rPr>
          <w:rFonts w:ascii="Times New Roman" w:hAnsi="Times New Roman" w:cs="Times New Roman"/>
          <w:sz w:val="28"/>
          <w:szCs w:val="28"/>
        </w:rPr>
        <w:t xml:space="preserve"> (программ)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отчётов о результатах приватизации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Официальным сайтом в сети "Интернет" для размещения информации о приватизации муниципального имущества является официальный сайт Российской Федерации в сети "Интернет" для размещения информации о проведении торгов (далее-официальный сайт в сети "Интернет").</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4.15.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Федеральным законом.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4.16. Информационное сообщение о продаже муниципального имущества должно содержать, за исключением случаев, предусмотренных Федеральным законом, следующие сведения: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наименование органа местного самоуправления, принявшего решение об</w:t>
      </w:r>
    </w:p>
    <w:p w:rsidR="00BD4020" w:rsidRPr="00E70473" w:rsidRDefault="00BD4020" w:rsidP="00E70473">
      <w:pPr>
        <w:pStyle w:val="a3"/>
        <w:jc w:val="both"/>
        <w:rPr>
          <w:rFonts w:ascii="Times New Roman" w:hAnsi="Times New Roman" w:cs="Times New Roman"/>
          <w:sz w:val="28"/>
          <w:szCs w:val="28"/>
        </w:rPr>
      </w:pPr>
      <w:proofErr w:type="gramStart"/>
      <w:r w:rsidRPr="00E70473">
        <w:rPr>
          <w:rFonts w:ascii="Times New Roman" w:hAnsi="Times New Roman" w:cs="Times New Roman"/>
          <w:sz w:val="28"/>
          <w:szCs w:val="28"/>
        </w:rPr>
        <w:t>условиях</w:t>
      </w:r>
      <w:proofErr w:type="gramEnd"/>
      <w:r w:rsidRPr="00E70473">
        <w:rPr>
          <w:rFonts w:ascii="Times New Roman" w:hAnsi="Times New Roman" w:cs="Times New Roman"/>
          <w:sz w:val="28"/>
          <w:szCs w:val="28"/>
        </w:rPr>
        <w:t xml:space="preserve"> приватизации такого имущества, реквизиты указанного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наименование такого имущества и иные позволяющие его индивидуализировать сведения (характеристика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способ приватизации такого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начальная цена продажи такого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форма подачи предложений о цене такого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условия и сроки платежа, необходимые реквизиты счетов;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размер задатка, срок и порядок его внесения, необходимые реквизиты счетов;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порядок, место, дата начала и окончания подачи заявок, предложений;</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исчерпывающий перечень представляемых участниками торгов документов и</w:t>
      </w:r>
      <w:r w:rsidR="00E70473">
        <w:rPr>
          <w:rFonts w:ascii="Times New Roman" w:hAnsi="Times New Roman" w:cs="Times New Roman"/>
          <w:sz w:val="28"/>
          <w:szCs w:val="28"/>
        </w:rPr>
        <w:t xml:space="preserve"> </w:t>
      </w:r>
      <w:r w:rsidRPr="00E70473">
        <w:rPr>
          <w:rFonts w:ascii="Times New Roman" w:hAnsi="Times New Roman" w:cs="Times New Roman"/>
          <w:sz w:val="28"/>
          <w:szCs w:val="28"/>
        </w:rPr>
        <w:t>требования к их оформлению;</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срок заключения договора купли-продажи такого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порядок ознакомления покупателей с иной информацией, условиями договора купли-продажи такого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ограничения участия отдельных категорий физических лиц и юридических</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лиц в приватизации такого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место и срок подведения итогов продажи муниципального имущества;</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размер и порядок выплаты вознаграждения юридическому лицу, которое в соответствии с подпунктом 8.1 пункта 1 статьи 6 Федерального закона от 21.12.2001 N 178-ФЗ "О приватизации государственного и муниципального имущества"  размер и порядок выплаты вознаграждения юридическому лицу, которое в соответствии с подпунктом 8.1 пункта 1 статьи 6 Федерального закона от 21.12.2001 N 178-ФЗ "О приватизации государственного и муниципального имущества"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размер и порядок выплаты вознаграждения юридическому лицу, которое в соответствии с подпунктом 8.1 пункта 1 статьи 6 Федерального закона от 21.12.2001 N 178-ФЗ "О приватизации государственного и муниципального имущества"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4.17.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 или общества с ограниченной ответственностью:</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сведения о доле на рынке определённого товара хозяйствующего субъекта, включенного в Реестр хозяйствующих субъектов, имеющих долю на рынке определённого товара в размере более чем 35 процентов;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адрес сайта в сети "Интернет", на котором размещена годовая бухгалтерская (финансовая) отчётность и промежуточная бухгалтерская (финансовая) отчётность хозяйственного общества в соответствии с Федеральным законом;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площадь земельного участка или земельных участков, на которых расположено недвижимое имущество хозяйственного общества;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численность работников хозяйственного общества;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4.18. Со дня приёма заявок лицо, желающее приобрести муниципальное имущество, имеет право на ознакомление с информацией о подлежащем приватизации имуществе.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В местах подачи заявок и на сайте продавца муниципального имущества в сети "Интернет" должны быть размещены общественная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4.19.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4.20. К информации о результатах сделок приватизации муниципального имущества подлежащей размещению в порядке, установленном пунктом 4.5.6., относятся следующие сведения: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наименование продавца такого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наименование такого имущества и иные позволяющие его индивидуализировать сведения (характеристика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дата, время и место проведения торгов;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цена сделки приватизации;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имя физического лица или наименование юридического лица-победителя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торгов.</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4.21. Документы, представляемые покупателями муниципального имущества. Для участия в аукционе, конкурсе и других способах продаж муниципального имущества претенденты одновременно с заявкой представляют в Комиссию оформленные надлежащим образом следующие документы:</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юридические лица: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заверенные копии учредительных документов;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документ, содержащий сведения о доле муниципального образования в</w:t>
      </w:r>
    </w:p>
    <w:p w:rsidR="00BD4020" w:rsidRPr="00E70473" w:rsidRDefault="00BD4020" w:rsidP="00E70473">
      <w:pPr>
        <w:pStyle w:val="a3"/>
        <w:jc w:val="both"/>
        <w:rPr>
          <w:rFonts w:ascii="Times New Roman" w:hAnsi="Times New Roman" w:cs="Times New Roman"/>
          <w:sz w:val="28"/>
          <w:szCs w:val="28"/>
        </w:rPr>
      </w:pPr>
      <w:proofErr w:type="gramStart"/>
      <w:r w:rsidRPr="00E70473">
        <w:rPr>
          <w:rFonts w:ascii="Times New Roman" w:hAnsi="Times New Roman" w:cs="Times New Roman"/>
          <w:sz w:val="28"/>
          <w:szCs w:val="28"/>
        </w:rPr>
        <w:t>уставном</w:t>
      </w:r>
      <w:proofErr w:type="gramEnd"/>
      <w:r w:rsidRPr="00E70473">
        <w:rPr>
          <w:rFonts w:ascii="Times New Roman" w:hAnsi="Times New Roman" w:cs="Times New Roman"/>
          <w:sz w:val="28"/>
          <w:szCs w:val="28"/>
        </w:rPr>
        <w:t xml:space="preserve"> капитале юридического лица;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документ, который подтверждает полномочия руководителя юридического лица на осуществление действий от имени юридического лица и в соответствие, с которым руководитель юридического лица обладает правом действовать от имени юридического лица без доверенности.</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Физические лица предъявляют документ, удостоверяющий личность, или предоставляют копии всех его листов.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Заявка и опись представленных документов составляются в 2 экземплярах, один из которых остаётся у продавца, другой - у заявителя. В случае подачи заявки представителем претендента предъявляется надлежащим образом оформленная доверенность.</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4.22. Обязанность доказать своё право на приобретение муниципального имущества возлагается на претендента.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 xml:space="preserve"> 5. Продажа муниципального имущества на аукционе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5.1. На аукционе продаётся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5.2. Аукционы являются открытыми по составу участников с открытой формой подачи предложений по цене.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5.3. Предложения о цене заявляются ими открыто в ходе проведения торгов (открытая форма подачи предложений о цене).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Аукцион, в котором принял участие только один участник, признается несостоявшимся.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5.4. Приём заявок на участие в аукционе начинается с даты, объявленной в информационном сообщении о проведении аукциона, и продолжается не менее 25 дней.</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5.5. При проведении аукциона, если используется открытая форма подачи предложений о цене имущества, в информационном сообщении помимо сведений, указанных в пункте 4.5</w:t>
      </w:r>
      <w:proofErr w:type="gramStart"/>
      <w:r w:rsidRPr="00E70473">
        <w:rPr>
          <w:rFonts w:ascii="Times New Roman" w:hAnsi="Times New Roman" w:cs="Times New Roman"/>
          <w:sz w:val="28"/>
          <w:szCs w:val="28"/>
        </w:rPr>
        <w:t>. настоящего</w:t>
      </w:r>
      <w:proofErr w:type="gramEnd"/>
      <w:r w:rsidRPr="00E70473">
        <w:rPr>
          <w:rFonts w:ascii="Times New Roman" w:hAnsi="Times New Roman" w:cs="Times New Roman"/>
          <w:sz w:val="28"/>
          <w:szCs w:val="28"/>
        </w:rPr>
        <w:t xml:space="preserve"> Положения, указывается величина повышения начальной цены ("шаг аукциона").</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5.6. Задаток для участия в аукционе устанавливается в размере 10 процентов начальной цены, указанной в информационном сообщении о приватизации имущества. Документом, подтверждающим поступление задатка на счет, указанный в информационном сообщении, является выписка из этого счета.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5.7. Претендент не допускается к участию в аукционе по следующим основаниям: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представленные документы не подтверждают право претендента быть</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покупателем в соответствии с законодательством Российской Федерации;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представлены не все документы в соответствии с перечнем, указанным в</w:t>
      </w:r>
    </w:p>
    <w:p w:rsidR="00BD4020" w:rsidRPr="00E70473" w:rsidRDefault="00BD4020" w:rsidP="00E70473">
      <w:pPr>
        <w:pStyle w:val="a3"/>
        <w:jc w:val="both"/>
        <w:rPr>
          <w:rFonts w:ascii="Times New Roman" w:hAnsi="Times New Roman" w:cs="Times New Roman"/>
          <w:sz w:val="28"/>
          <w:szCs w:val="28"/>
        </w:rPr>
      </w:pPr>
      <w:proofErr w:type="gramStart"/>
      <w:r w:rsidRPr="00E70473">
        <w:rPr>
          <w:rFonts w:ascii="Times New Roman" w:hAnsi="Times New Roman" w:cs="Times New Roman"/>
          <w:sz w:val="28"/>
          <w:szCs w:val="28"/>
        </w:rPr>
        <w:t>информационном</w:t>
      </w:r>
      <w:proofErr w:type="gramEnd"/>
      <w:r w:rsidRPr="00E70473">
        <w:rPr>
          <w:rFonts w:ascii="Times New Roman" w:hAnsi="Times New Roman" w:cs="Times New Roman"/>
          <w:sz w:val="28"/>
          <w:szCs w:val="28"/>
        </w:rPr>
        <w:t xml:space="preserve"> сообщении (за исключением предложений о цене муниципального имущества на аукционе), или оформление указанных</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документов не соответствует законодательству Российской Федерации;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заявка подана лицом, не уполномоченным претендентом на осуществление таких действий;</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не подтверждено поступление в установленный срок задатка на счета, указанные в информационном сообщении.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Перечень оснований отказа претенденту в участии в аукционе является исчерпывающим.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5.8. До признания претендента участником аукциона он имеет право посредством уведомления в письменной форме отозвать свою заявку. В случае отзыва заявки до даты окончания ее приёма поступивший задаток подлежит возврату в срок не позднее 5 дней со дня поступления уведомления об отзыве заявки. В случае отзыва заявки позднее даты окончания приёма заявок задаток возвращается в порядке установленном для участников аукциона.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5.9. Одно лицо имеет право подать только одну заявку, а в случае проведения аукциона при закрытой форме подачи предложений о цене имущества только одно предложение о цене имущества, продаваемого на аукционе.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5.10. Уведомление о победе на аукционе выдаётся победителю или его полномочному представителю под расписку или высылается ему по почте заказным письмом в течение 5 дней с даты подведения итогов аукциона.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5.11. При уклонении или отказе победителя аукциона от заключения в установленный срок договора купли-продажи муниципального имущества задаток ему не возвращается, и он утрачивает право на заключение указанного договора.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5.12. Суммы задатков возвращаются участникам аукциона, за исключением его победителя, в течение 5 дней после подведения итогов аукциона.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5.13. Договор купли-продажи заключается с победителем аукциона в течение 5 дней после подведения итогов аукциона.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5.14.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 </w:t>
      </w:r>
      <w:r w:rsidR="00E7115E">
        <w:rPr>
          <w:rFonts w:ascii="Times New Roman" w:hAnsi="Times New Roman" w:cs="Times New Roman"/>
          <w:sz w:val="28"/>
          <w:szCs w:val="28"/>
        </w:rPr>
        <w:tab/>
      </w:r>
      <w:r w:rsidRPr="00E70473">
        <w:rPr>
          <w:rFonts w:ascii="Times New Roman" w:hAnsi="Times New Roman" w:cs="Times New Roman"/>
          <w:sz w:val="28"/>
          <w:szCs w:val="28"/>
        </w:rPr>
        <w:t xml:space="preserve">6. Продажа муниципального имущества посредством публичного предложения </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6.1. Продажа муниципального имущества посредством публичного предложения осуществляется в случае, если аукцион по продаже муниципального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пунктом 4.14</w:t>
      </w:r>
      <w:proofErr w:type="gramStart"/>
      <w:r w:rsidRPr="00E70473">
        <w:rPr>
          <w:rFonts w:ascii="Times New Roman" w:hAnsi="Times New Roman" w:cs="Times New Roman"/>
          <w:sz w:val="28"/>
          <w:szCs w:val="28"/>
        </w:rPr>
        <w:t>. настоящего</w:t>
      </w:r>
      <w:proofErr w:type="gramEnd"/>
      <w:r w:rsidRPr="00E70473">
        <w:rPr>
          <w:rFonts w:ascii="Times New Roman" w:hAnsi="Times New Roman" w:cs="Times New Roman"/>
          <w:sz w:val="28"/>
          <w:szCs w:val="28"/>
        </w:rPr>
        <w:t xml:space="preserve"> Положения в срок не позднее трех месяцев со дня признания аукциона несостоявшимся.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6.2 При продаже муниципального имущества посредством публичного предложения в информационном сообщении помимо сведений, предусмотренных пунктом 4.5</w:t>
      </w:r>
      <w:proofErr w:type="gramStart"/>
      <w:r w:rsidRPr="00E70473">
        <w:rPr>
          <w:rFonts w:ascii="Times New Roman" w:hAnsi="Times New Roman" w:cs="Times New Roman"/>
          <w:sz w:val="28"/>
          <w:szCs w:val="28"/>
        </w:rPr>
        <w:t>. настоящего</w:t>
      </w:r>
      <w:proofErr w:type="gramEnd"/>
      <w:r w:rsidRPr="00E70473">
        <w:rPr>
          <w:rFonts w:ascii="Times New Roman" w:hAnsi="Times New Roman" w:cs="Times New Roman"/>
          <w:sz w:val="28"/>
          <w:szCs w:val="28"/>
        </w:rPr>
        <w:t xml:space="preserve"> Положения, указываются: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дата, время и место проведения продажи посредством публичного предложения;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величина снижения цены первоначального предложения (шаг понижения), величина повышения цены в случае, предусмотренном настоящим Положением ("шаг аукциона");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минимальная цена предложения, по которой может быть продано муниципальное имущество (цена отсечения).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При продаже имущества посредством публичного предложения цена отсечения составляет 50 процентов начальной цены несостоявшегося аукциона.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Продолжительность приёма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6.3.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6.4. Документом, подтверждающим поступление задатка на счёт, указанный в информационном сообщении, является выписка с этого счета.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6.5.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Положением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6.6. Продажа посредством публичного предложения, в которой принял участие только один участник, признается несостоявшейся.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6.7. Претендент не допускается к участию в продаже посредством публичного предложения по следующим основаниям: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 представленные документы не подтверждают право претендента быть</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покупателем в соответствии с законодательством Российской Федерации;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4) поступление в установленный срок задатка на счета, указанные в информационном сообщении, не подтверждено.</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Перечень оснований отказа претенденту в участии в продаже посредством публичного предложения является исчерпывающим.</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6.8.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6.9.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6.10.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6.11. Суммы задатков возвращаются участникам продажи посредством публичного предложения, за исключением победителя такой продажи, в течение 5 дней с даты подведения ее итогов.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6.12. Не позднее чем через 5 дней с даты выдачи уведомления о признании участника продажи посредством публичного предложения победителем с ним заключается договор купли-продажи.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6.13. Передача муниципального имущества и оформление права собственности на него осуществляется в соответствии с законодательством Российской Федерации не позднее чем через тридцать дней после дня полной оплаты имущества.</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 </w:t>
      </w:r>
      <w:r w:rsidR="00E7115E">
        <w:rPr>
          <w:rFonts w:ascii="Times New Roman" w:hAnsi="Times New Roman" w:cs="Times New Roman"/>
          <w:sz w:val="28"/>
          <w:szCs w:val="28"/>
        </w:rPr>
        <w:tab/>
      </w:r>
      <w:r w:rsidRPr="00E70473">
        <w:rPr>
          <w:rFonts w:ascii="Times New Roman" w:hAnsi="Times New Roman" w:cs="Times New Roman"/>
          <w:sz w:val="28"/>
          <w:szCs w:val="28"/>
        </w:rPr>
        <w:t>7. Продажа муниципального имущества без объявления цены</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7.1.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При продаже муниципального имущества без объявления цены его начальная цена не определяется.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7.2. Информационное сообщение о продаже муниципального имущества без объявления цены должно соответствовать требованиям, предусмотренным настоящим Положением, за исключением начальной цены.</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Претенденты направляют свои предложения о цене муниципального имущества в адрес, указанный в информационном сообщении. Предложения о приобретении муниципального имущества подаются претендентами открыто в ходе проведения продажи.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7.3. Помимо предложения о цене муниципального имущества претендент должен представить документы, указанные в настоящем Положении.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7.4.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В случае поступления нескольких одинаковых предложений о цене муниципального имущества покупателем признается лицо, подавшее заявку ранее других лиц.</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7.5. Не позднее чем через 5 дней с даты о признании участника продажи без объявления цены победителем с ним заключается договор купли-продажи.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7.6. Передача муниципального имущества и оформление права собственности на него осуществляется в соответствии с законодательством Российской Федерации не позднее чем через тридцать дней после дня полной оплаты имущества.</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 xml:space="preserve"> 8. Обременение приватизируемого муниципального имущества </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8.1. При отчуждении муниципального имущества в порядке приватизации оно может быть обременено ограничениями, предусмотренными Федеральным законом о приватизации или иными федеральными законами, и публичным сервитутом.</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8.2. Ограничениями могут являться: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обязанность использовать приобретённое в порядке приватизации муниципальное имущество по определённому назначению, в том числе объекты социально-культурного и коммунально-бытового назначения;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обязанность содержать объекты гражданской обороны, объекты социально- культурного и коммунально-бытового назначения, имущество мобилизационного назначения;</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иные обязанности, предусмотренные Федеральным законом или в установленном им порядке.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8.3.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обеспечивать беспрепятственный доступ, проход, проезд;</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обеспечивать возможность размещения межевых, геодезических и иных знаков;</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8.4.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8.5. Обременение, в том числе публичный сервитут, может быть прекращено или их условия могут быть изменены в случае: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отсутствия или изменения государственного или общественного интереса в</w:t>
      </w:r>
    </w:p>
    <w:p w:rsidR="00BD4020" w:rsidRPr="00E70473" w:rsidRDefault="00BD4020" w:rsidP="00E70473">
      <w:pPr>
        <w:pStyle w:val="a3"/>
        <w:jc w:val="both"/>
        <w:rPr>
          <w:rFonts w:ascii="Times New Roman" w:hAnsi="Times New Roman" w:cs="Times New Roman"/>
          <w:sz w:val="28"/>
          <w:szCs w:val="28"/>
        </w:rPr>
      </w:pPr>
      <w:proofErr w:type="gramStart"/>
      <w:r w:rsidRPr="00E70473">
        <w:rPr>
          <w:rFonts w:ascii="Times New Roman" w:hAnsi="Times New Roman" w:cs="Times New Roman"/>
          <w:sz w:val="28"/>
          <w:szCs w:val="28"/>
        </w:rPr>
        <w:t>обременении</w:t>
      </w:r>
      <w:proofErr w:type="gramEnd"/>
      <w:r w:rsidRPr="00E70473">
        <w:rPr>
          <w:rFonts w:ascii="Times New Roman" w:hAnsi="Times New Roman" w:cs="Times New Roman"/>
          <w:sz w:val="28"/>
          <w:szCs w:val="28"/>
        </w:rPr>
        <w:t>, в том числе в публичном сервитуте;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невозможности или существенного затруднения использования имущества по</w:t>
      </w:r>
      <w:r w:rsidR="00E70473">
        <w:rPr>
          <w:rFonts w:ascii="Times New Roman" w:hAnsi="Times New Roman" w:cs="Times New Roman"/>
          <w:sz w:val="28"/>
          <w:szCs w:val="28"/>
        </w:rPr>
        <w:t xml:space="preserve"> </w:t>
      </w:r>
      <w:r w:rsidRPr="00E70473">
        <w:rPr>
          <w:rFonts w:ascii="Times New Roman" w:hAnsi="Times New Roman" w:cs="Times New Roman"/>
          <w:sz w:val="28"/>
          <w:szCs w:val="28"/>
        </w:rPr>
        <w:t>его прямому назначению.</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8.6.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 </w:t>
      </w:r>
      <w:r w:rsidR="00E7115E">
        <w:rPr>
          <w:rFonts w:ascii="Times New Roman" w:hAnsi="Times New Roman" w:cs="Times New Roman"/>
          <w:sz w:val="28"/>
          <w:szCs w:val="28"/>
        </w:rPr>
        <w:tab/>
      </w:r>
      <w:r w:rsidRPr="00E70473">
        <w:rPr>
          <w:rFonts w:ascii="Times New Roman" w:hAnsi="Times New Roman" w:cs="Times New Roman"/>
          <w:sz w:val="28"/>
          <w:szCs w:val="28"/>
        </w:rPr>
        <w:t xml:space="preserve">9. Порядок оплаты и распределение денежных средств от продажи муниципального имущества </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9.1. При продаже муниципального имущества законным средством платежа признается валюта Российской Федерации.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9.2. Расходование средств Исполнительного комитета на организацию и проведение приватизации муниципального имущества осуществляется за счёт запланированных в бюджете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РТ расходов на проведение приватизации в соответствии с программой приватизации, исходя из фактических расходов по следующим видам затрат:</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оценка имущества для определения его рыночной стоимости и установления</w:t>
      </w:r>
      <w:r w:rsidR="00E7115E">
        <w:rPr>
          <w:rFonts w:ascii="Times New Roman" w:hAnsi="Times New Roman" w:cs="Times New Roman"/>
          <w:sz w:val="28"/>
          <w:szCs w:val="28"/>
        </w:rPr>
        <w:t xml:space="preserve"> </w:t>
      </w:r>
      <w:r w:rsidRPr="00E70473">
        <w:rPr>
          <w:rFonts w:ascii="Times New Roman" w:hAnsi="Times New Roman" w:cs="Times New Roman"/>
          <w:sz w:val="28"/>
          <w:szCs w:val="28"/>
        </w:rPr>
        <w:t>начальной цены;</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изготовление технической документации;</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проведение работ по межеванию земельных участков и постановке их на кадастровый учёт.</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9.3. Денежные средства, полученные от приватизации муниципального имущества, поступают в бюджет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РТ.</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9.4. Оплата приобретаемого покупателем имущества производится единовременно или в рассрочку в соответствие с решением об условиях приватизации на расчётный счёт продавца.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 Срок рассрочки не может быть более чем один год.</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9.5. В случае если арендуемое имущество приобретается арендатором в соответствие с действующим законодательством в рассрочку, первоначальный взнос должен составлять 50% от стоимости приобретаемого имущества, оставшаяся сумма вносится ежемесячно равными долями начиная со следующего месяца после уплаты первоначального взноса не позднее 10-числа.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9.6. При приобретении арендатором арендуемого имущества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9.7.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 Средства от приватизации в размере 100% перечисляются в местный бюджет.</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9.8. Задаток, внесённый покупателем на расчётный счёт продавца, засчитывается в счёт оплаты приобретаемого имущества.</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9.9. В случае принятия решения о единовременной оплате приобретаемого имущества передача имущества и оформление прав собственности на него осуществляются в соответствии с законодательством Российской Федерации и договором купли-продажи после полной оплаты имущества. Факт оплаты подтверждается выпиской из счетов продавца с указанием размера и даты оплаты.</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9.10. В случае принятия решения о приобретении имущества в рассрочку, передача имущества и оформление прав собственности на него осуществляются в соответствии с законодательством Российской Федерации и договором купли-продажи после полной оплаты первоначального взноса. Факт оплаты подтверждается выпиской из счетов продавца с указанием размера и даты оплаты.</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115E">
      <w:pPr>
        <w:pStyle w:val="a3"/>
        <w:ind w:firstLine="708"/>
        <w:jc w:val="both"/>
        <w:rPr>
          <w:rFonts w:ascii="Times New Roman" w:hAnsi="Times New Roman" w:cs="Times New Roman"/>
          <w:sz w:val="28"/>
          <w:szCs w:val="28"/>
        </w:rPr>
      </w:pPr>
      <w:r w:rsidRPr="00E70473">
        <w:rPr>
          <w:rFonts w:ascii="Times New Roman" w:hAnsi="Times New Roman" w:cs="Times New Roman"/>
          <w:sz w:val="28"/>
          <w:szCs w:val="28"/>
        </w:rPr>
        <w:t xml:space="preserve"> 10. Порядок разрешения споров </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10.1. Возникшие споры по сделкам приватизации рассматриваются в судебном порядке в соответствии с действующим законодательством.</w:t>
      </w:r>
    </w:p>
    <w:p w:rsidR="00BD4020" w:rsidRPr="00E70473" w:rsidRDefault="00BD4020" w:rsidP="00E70473">
      <w:pPr>
        <w:pStyle w:val="a3"/>
        <w:jc w:val="both"/>
        <w:rPr>
          <w:rFonts w:ascii="Times New Roman" w:hAnsi="Times New Roman" w:cs="Times New Roman"/>
          <w:sz w:val="28"/>
          <w:szCs w:val="28"/>
        </w:rPr>
      </w:pP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 </w:t>
      </w:r>
      <w:r w:rsidR="00E7115E">
        <w:rPr>
          <w:rFonts w:ascii="Times New Roman" w:hAnsi="Times New Roman" w:cs="Times New Roman"/>
          <w:sz w:val="28"/>
          <w:szCs w:val="28"/>
        </w:rPr>
        <w:tab/>
      </w:r>
      <w:r w:rsidRPr="00E70473">
        <w:rPr>
          <w:rFonts w:ascii="Times New Roman" w:hAnsi="Times New Roman" w:cs="Times New Roman"/>
          <w:sz w:val="28"/>
          <w:szCs w:val="28"/>
        </w:rPr>
        <w:t xml:space="preserve">11. Заключительные положения </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 xml:space="preserve">11.1. После продажи муниципального имущества и передачи его покупателю производится исключение имущества из Реестра муниципальной собственности </w:t>
      </w:r>
      <w:proofErr w:type="spellStart"/>
      <w:r w:rsidR="00AD231B">
        <w:rPr>
          <w:rFonts w:ascii="Times New Roman" w:hAnsi="Times New Roman" w:cs="Times New Roman"/>
          <w:sz w:val="28"/>
          <w:szCs w:val="28"/>
        </w:rPr>
        <w:t>Сармаш-Баш</w:t>
      </w:r>
      <w:r w:rsidR="00E70473" w:rsidRPr="00E70473">
        <w:rPr>
          <w:rFonts w:ascii="Times New Roman" w:hAnsi="Times New Roman" w:cs="Times New Roman"/>
          <w:sz w:val="28"/>
          <w:szCs w:val="28"/>
        </w:rPr>
        <w:t>ского</w:t>
      </w:r>
      <w:proofErr w:type="spellEnd"/>
      <w:r w:rsidR="00E70473" w:rsidRPr="00E70473">
        <w:rPr>
          <w:rFonts w:ascii="Times New Roman" w:hAnsi="Times New Roman" w:cs="Times New Roman"/>
          <w:sz w:val="28"/>
          <w:szCs w:val="28"/>
        </w:rPr>
        <w:t xml:space="preserve"> сельского поселения </w:t>
      </w:r>
      <w:proofErr w:type="spellStart"/>
      <w:r w:rsidR="00E70473" w:rsidRPr="00E70473">
        <w:rPr>
          <w:rFonts w:ascii="Times New Roman" w:hAnsi="Times New Roman" w:cs="Times New Roman"/>
          <w:sz w:val="28"/>
          <w:szCs w:val="28"/>
        </w:rPr>
        <w:t>Заинского</w:t>
      </w:r>
      <w:proofErr w:type="spellEnd"/>
      <w:r w:rsidRPr="00E70473">
        <w:rPr>
          <w:rFonts w:ascii="Times New Roman" w:hAnsi="Times New Roman" w:cs="Times New Roman"/>
          <w:sz w:val="28"/>
          <w:szCs w:val="28"/>
        </w:rPr>
        <w:t xml:space="preserve"> муниципального района РТ в установленном порядке.</w:t>
      </w:r>
    </w:p>
    <w:p w:rsidR="00BD4020" w:rsidRPr="00E70473" w:rsidRDefault="00BD4020" w:rsidP="00E70473">
      <w:pPr>
        <w:pStyle w:val="a3"/>
        <w:jc w:val="both"/>
        <w:rPr>
          <w:rFonts w:ascii="Times New Roman" w:hAnsi="Times New Roman" w:cs="Times New Roman"/>
          <w:sz w:val="28"/>
          <w:szCs w:val="28"/>
        </w:rPr>
      </w:pPr>
      <w:r w:rsidRPr="00E70473">
        <w:rPr>
          <w:rFonts w:ascii="Times New Roman" w:hAnsi="Times New Roman" w:cs="Times New Roman"/>
          <w:sz w:val="28"/>
          <w:szCs w:val="28"/>
        </w:rPr>
        <w:t>11.2. Особенности приватизации отдельных видов имущества, а также не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Российской Федерации.</w:t>
      </w:r>
    </w:p>
    <w:p w:rsidR="00BD4020" w:rsidRPr="00E70473" w:rsidRDefault="00BD4020" w:rsidP="00E70473">
      <w:pPr>
        <w:pStyle w:val="a3"/>
        <w:jc w:val="both"/>
        <w:rPr>
          <w:rFonts w:ascii="Times New Roman" w:hAnsi="Times New Roman" w:cs="Times New Roman"/>
          <w:sz w:val="28"/>
          <w:szCs w:val="28"/>
        </w:rPr>
      </w:pPr>
    </w:p>
    <w:sectPr w:rsidR="00BD4020" w:rsidRPr="00E70473" w:rsidSect="00103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9D"/>
    <w:rsid w:val="00067FDD"/>
    <w:rsid w:val="000C4779"/>
    <w:rsid w:val="00103F91"/>
    <w:rsid w:val="0026519D"/>
    <w:rsid w:val="00840CB3"/>
    <w:rsid w:val="00927AE9"/>
    <w:rsid w:val="00AD231B"/>
    <w:rsid w:val="00BD4020"/>
    <w:rsid w:val="00C3516B"/>
    <w:rsid w:val="00E334F3"/>
    <w:rsid w:val="00E70473"/>
    <w:rsid w:val="00E711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7D3D9-9DEB-4A88-A476-20D388CD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31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4020"/>
    <w:pPr>
      <w:spacing w:after="0" w:line="240" w:lineRule="auto"/>
    </w:pPr>
  </w:style>
  <w:style w:type="paragraph" w:styleId="a4">
    <w:name w:val="Balloon Text"/>
    <w:basedOn w:val="a"/>
    <w:link w:val="a5"/>
    <w:uiPriority w:val="99"/>
    <w:semiHidden/>
    <w:unhideWhenUsed/>
    <w:rsid w:val="00C351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3516B"/>
    <w:rPr>
      <w:rFonts w:ascii="Segoe UI" w:hAnsi="Segoe UI" w:cs="Segoe UI"/>
      <w:sz w:val="18"/>
      <w:szCs w:val="18"/>
    </w:rPr>
  </w:style>
  <w:style w:type="paragraph" w:customStyle="1" w:styleId="dash041e0431044b0447043d044b0439">
    <w:name w:val="dash041e_0431_044b_0447_043d_044b_0439"/>
    <w:basedOn w:val="a"/>
    <w:rsid w:val="00AD23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431044b0447043d044b0439char">
    <w:name w:val="dash041e_0431_044b_0447_043d_044b_0439__char"/>
    <w:basedOn w:val="a0"/>
    <w:rsid w:val="00AD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5885</Words>
  <Characters>33550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Admin</cp:lastModifiedBy>
  <cp:revision>2</cp:revision>
  <cp:lastPrinted>2020-12-28T11:21:00Z</cp:lastPrinted>
  <dcterms:created xsi:type="dcterms:W3CDTF">2020-12-28T11:29:00Z</dcterms:created>
  <dcterms:modified xsi:type="dcterms:W3CDTF">2020-12-28T11:29:00Z</dcterms:modified>
</cp:coreProperties>
</file>