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-161925</wp:posOffset>
            </wp:positionV>
            <wp:extent cx="1962150" cy="80962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80962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5D6CB8" w:rsidRPr="00C5533B" w:rsidRDefault="00930762" w:rsidP="005D6CB8">
      <w:pPr>
        <w:jc w:val="right"/>
        <w:rPr>
          <w:noProof/>
          <w:sz w:val="32"/>
          <w:szCs w:val="32"/>
          <w:lang w:eastAsia="sk-SK"/>
        </w:rPr>
      </w:pPr>
      <w:r>
        <w:rPr>
          <w:noProof/>
          <w:sz w:val="32"/>
          <w:szCs w:val="32"/>
          <w:lang w:eastAsia="sk-SK"/>
        </w:rPr>
        <w:t>Пресс-релиз</w:t>
      </w:r>
    </w:p>
    <w:p w:rsidR="000A40E9" w:rsidRPr="00930762" w:rsidRDefault="000A40E9" w:rsidP="00DB7794">
      <w:pPr>
        <w:pStyle w:val="a6"/>
        <w:spacing w:before="120" w:after="120"/>
        <w:ind w:left="0"/>
        <w:contextualSpacing w:val="0"/>
        <w:jc w:val="both"/>
        <w:rPr>
          <w:rFonts w:ascii="Segoe UI Light" w:hAnsi="Segoe UI Light" w:cs="Segoe UI Light"/>
          <w:b/>
          <w:color w:val="000000"/>
          <w:sz w:val="22"/>
          <w:szCs w:val="22"/>
        </w:rPr>
      </w:pPr>
    </w:p>
    <w:p w:rsidR="00930762" w:rsidRDefault="00930762" w:rsidP="00930762">
      <w:pPr>
        <w:spacing w:after="0" w:line="360" w:lineRule="auto"/>
        <w:jc w:val="center"/>
        <w:rPr>
          <w:rFonts w:ascii="Segoe UI Light" w:hAnsi="Segoe UI Light" w:cs="Segoe UI Light"/>
          <w:b/>
          <w:noProof/>
        </w:rPr>
      </w:pPr>
      <w:r w:rsidRPr="00930762">
        <w:rPr>
          <w:rFonts w:ascii="Segoe UI Light" w:hAnsi="Segoe UI Light" w:cs="Segoe UI Light"/>
          <w:b/>
          <w:noProof/>
        </w:rPr>
        <w:t>РОСРЕЕСТР ЗАВЕРШИЛ ПЕРЕХОД НА ЦЕНТРАЛИЗОВАННУЮ СИСТЕМУ ФГИС ЕГРН</w:t>
      </w:r>
    </w:p>
    <w:p w:rsidR="00930762" w:rsidRDefault="00930762" w:rsidP="00930762">
      <w:pPr>
        <w:spacing w:after="0" w:line="360" w:lineRule="auto"/>
        <w:jc w:val="center"/>
        <w:rPr>
          <w:rFonts w:ascii="Segoe UI Light" w:hAnsi="Segoe UI Light" w:cs="Segoe UI Light"/>
          <w:b/>
          <w:noProof/>
        </w:rPr>
      </w:pPr>
      <w:r>
        <w:rPr>
          <w:rFonts w:ascii="Segoe UI Light" w:hAnsi="Segoe UI Light" w:cs="Segoe UI Light"/>
          <w:b/>
          <w:noProof/>
        </w:rPr>
        <w:t xml:space="preserve">В Татарстане </w:t>
      </w:r>
      <w:r w:rsidR="007410C8">
        <w:rPr>
          <w:rFonts w:ascii="Segoe UI Light" w:hAnsi="Segoe UI Light" w:cs="Segoe UI Light"/>
          <w:b/>
          <w:noProof/>
        </w:rPr>
        <w:t xml:space="preserve">данная </w:t>
      </w:r>
      <w:r>
        <w:rPr>
          <w:rFonts w:ascii="Segoe UI Light" w:hAnsi="Segoe UI Light" w:cs="Segoe UI Light"/>
          <w:b/>
          <w:noProof/>
        </w:rPr>
        <w:t>сис</w:t>
      </w:r>
      <w:r w:rsidR="007410C8">
        <w:rPr>
          <w:rFonts w:ascii="Segoe UI Light" w:hAnsi="Segoe UI Light" w:cs="Segoe UI Light"/>
          <w:b/>
          <w:noProof/>
        </w:rPr>
        <w:t>тема</w:t>
      </w:r>
      <w:r>
        <w:rPr>
          <w:rFonts w:ascii="Segoe UI Light" w:hAnsi="Segoe UI Light" w:cs="Segoe UI Light"/>
          <w:b/>
          <w:noProof/>
        </w:rPr>
        <w:t xml:space="preserve"> недвижимости</w:t>
      </w:r>
      <w:r w:rsidR="007410C8">
        <w:rPr>
          <w:rFonts w:ascii="Segoe UI Light" w:hAnsi="Segoe UI Light" w:cs="Segoe UI Light"/>
          <w:b/>
          <w:noProof/>
        </w:rPr>
        <w:t xml:space="preserve"> работает уже больше месяца</w:t>
      </w:r>
    </w:p>
    <w:p w:rsidR="007B7798" w:rsidRPr="0024254E" w:rsidRDefault="0058250D" w:rsidP="0024254E">
      <w:pPr>
        <w:shd w:val="clear" w:color="auto" w:fill="FFFFFF"/>
        <w:spacing w:before="360" w:after="360" w:line="240" w:lineRule="auto"/>
        <w:jc w:val="both"/>
        <w:rPr>
          <w:rFonts w:ascii="Segoe UI Light" w:hAnsi="Segoe UI Light" w:cs="Segoe UI Light"/>
        </w:rPr>
      </w:pPr>
      <w:r>
        <w:rPr>
          <w:rFonts w:ascii="Segoe UI Light" w:hAnsi="Segoe UI Light" w:cs="Segoe UI Light"/>
        </w:rPr>
        <w:t>П</w:t>
      </w:r>
      <w:r w:rsidR="000E6863" w:rsidRPr="0024254E">
        <w:rPr>
          <w:rFonts w:ascii="Segoe UI Light" w:hAnsi="Segoe UI Light" w:cs="Segoe UI Light"/>
        </w:rPr>
        <w:t xml:space="preserve">ереход </w:t>
      </w:r>
      <w:r w:rsidR="0024254E" w:rsidRPr="0024254E">
        <w:rPr>
          <w:rFonts w:ascii="Segoe UI Light" w:hAnsi="Segoe UI Light" w:cs="Segoe UI Light"/>
        </w:rPr>
        <w:t xml:space="preserve">на новую информационную систему </w:t>
      </w:r>
      <w:r w:rsidR="000E6863" w:rsidRPr="0024254E">
        <w:rPr>
          <w:rFonts w:ascii="Segoe UI Light" w:hAnsi="Segoe UI Light" w:cs="Segoe UI Light"/>
        </w:rPr>
        <w:t>был максимально незаметным для</w:t>
      </w:r>
      <w:r w:rsidR="000271E8">
        <w:rPr>
          <w:rFonts w:ascii="Segoe UI Light" w:hAnsi="Segoe UI Light" w:cs="Segoe UI Light"/>
        </w:rPr>
        <w:t xml:space="preserve"> татарстанцев</w:t>
      </w:r>
      <w:r w:rsidR="0024254E" w:rsidRPr="0024254E">
        <w:rPr>
          <w:rFonts w:ascii="Segoe UI Light" w:hAnsi="Segoe UI Light" w:cs="Segoe UI Light"/>
        </w:rPr>
        <w:t xml:space="preserve">. </w:t>
      </w:r>
    </w:p>
    <w:p w:rsidR="00930762" w:rsidRPr="00930762" w:rsidRDefault="00930762" w:rsidP="00930762">
      <w:pPr>
        <w:shd w:val="clear" w:color="auto" w:fill="FFFFFF"/>
        <w:spacing w:before="360" w:after="360" w:line="240" w:lineRule="auto"/>
        <w:jc w:val="both"/>
        <w:rPr>
          <w:rFonts w:ascii="Segoe UI Light" w:hAnsi="Segoe UI Light" w:cs="Segoe UI Light"/>
        </w:rPr>
      </w:pPr>
      <w:proofErr w:type="spellStart"/>
      <w:r w:rsidRPr="00930762">
        <w:rPr>
          <w:rFonts w:ascii="Segoe UI Light" w:hAnsi="Segoe UI Light" w:cs="Segoe UI Light"/>
        </w:rPr>
        <w:t>Росреестр</w:t>
      </w:r>
      <w:proofErr w:type="spellEnd"/>
      <w:r w:rsidRPr="00930762">
        <w:rPr>
          <w:rFonts w:ascii="Segoe UI Light" w:hAnsi="Segoe UI Light" w:cs="Segoe UI Light"/>
        </w:rPr>
        <w:t xml:space="preserve"> 21 октября 2020 года завершил масштабную работу по переходу всех субъектов России на федеральную государственную информационную систему Единый государственный реестр недвижимости (ФГИС ЕГРН), сообщил руководитель Росреестра Олег Скуфинский. </w:t>
      </w:r>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rPr>
        <w:t xml:space="preserve">«По поручению Президента Российской Федерации Владимира Владимировича Путина работа по завершению перехода на единую централизованную систему была выполнена в максимально короткие сроки. Во взаимодействии с регионами с апреля текущего года к ФГИС ЕГРН были подключены крупнейшие по количеству сделок и объему данных субъекты РФ: Москва, Московская область, Санкт-Петербург, Ленинградская область, Краснодарский край, </w:t>
      </w:r>
      <w:r w:rsidRPr="00930762">
        <w:rPr>
          <w:rFonts w:ascii="Segoe UI Light" w:hAnsi="Segoe UI Light" w:cs="Segoe UI Light"/>
          <w:b/>
        </w:rPr>
        <w:t>Республика Татарстан</w:t>
      </w:r>
      <w:r w:rsidRPr="00930762">
        <w:rPr>
          <w:rFonts w:ascii="Segoe UI Light" w:hAnsi="Segoe UI Light" w:cs="Segoe UI Light"/>
        </w:rPr>
        <w:t>, Республика Башкортостан, Свердловская область, Республика Крым, Севастополь и другие», – сообщил руководитель Росреестра.</w:t>
      </w:r>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rPr>
        <w:t>В конце 2020 – начале 2021 года также будет завершен реинжиниринг официального сайта. Переход на новую систему позволит увеличить долю электронных сервисов ведомства, повысить удовлетворенность граждан. Это позволит обеспечить качественно новый уровень оказания услуг Росреестра.</w:t>
      </w:r>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rPr>
        <w:t xml:space="preserve">В сентябре 2020 года руководитель Росреестра доложил Президенту России Владимиру Путину, что служба в период ограничений, связанных с коронавирусом, не останавливала работу по переносу информации с региональных унаследованных систем на федеральную государственную информационную систему ЕГРН: «До конца года мы эту задачу выполним, и по переходу на эту систему в целом сервисы начнут работать более стабильно». </w:t>
      </w:r>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b/>
        </w:rPr>
        <w:t>Управление Росреестра по Республике Татарстан</w:t>
      </w:r>
      <w:r w:rsidRPr="00930762">
        <w:rPr>
          <w:rFonts w:ascii="Segoe UI Light" w:hAnsi="Segoe UI Light" w:cs="Segoe UI Light"/>
        </w:rPr>
        <w:t xml:space="preserve"> перешло на ФГИС ЕГРН  16 сентября 2020 года.  </w:t>
      </w:r>
      <w:r w:rsidR="007410C8">
        <w:rPr>
          <w:rFonts w:ascii="Segoe UI Light" w:hAnsi="Segoe UI Light" w:cs="Segoe UI Light"/>
        </w:rPr>
        <w:t>В</w:t>
      </w:r>
      <w:r w:rsidR="007410C8" w:rsidRPr="00930762">
        <w:rPr>
          <w:rFonts w:ascii="Segoe UI Light" w:hAnsi="Segoe UI Light" w:cs="Segoe UI Light"/>
        </w:rPr>
        <w:t xml:space="preserve"> Татарстане</w:t>
      </w:r>
      <w:r w:rsidR="007410C8">
        <w:rPr>
          <w:rFonts w:ascii="Segoe UI Light" w:hAnsi="Segoe UI Light" w:cs="Segoe UI Light"/>
        </w:rPr>
        <w:t xml:space="preserve"> д</w:t>
      </w:r>
      <w:r w:rsidRPr="00930762">
        <w:rPr>
          <w:rFonts w:ascii="Segoe UI Light" w:hAnsi="Segoe UI Light" w:cs="Segoe UI Light"/>
        </w:rPr>
        <w:t xml:space="preserve">ля заявителей </w:t>
      </w:r>
      <w:r w:rsidR="007410C8">
        <w:rPr>
          <w:rFonts w:ascii="Segoe UI Light" w:hAnsi="Segoe UI Light" w:cs="Segoe UI Light"/>
        </w:rPr>
        <w:t>данный переход</w:t>
      </w:r>
      <w:r w:rsidRPr="00930762">
        <w:rPr>
          <w:rFonts w:ascii="Segoe UI Light" w:hAnsi="Segoe UI Light" w:cs="Segoe UI Light"/>
        </w:rPr>
        <w:t xml:space="preserve"> был максимально незаметным</w:t>
      </w:r>
      <w:r w:rsidR="007B7798">
        <w:rPr>
          <w:rFonts w:ascii="Segoe UI Light" w:hAnsi="Segoe UI Light" w:cs="Segoe UI Light"/>
        </w:rPr>
        <w:t xml:space="preserve">, новая система была внедрена </w:t>
      </w:r>
      <w:r w:rsidRPr="00930762">
        <w:rPr>
          <w:rFonts w:ascii="Segoe UI Light" w:hAnsi="Segoe UI Light" w:cs="Segoe UI Light"/>
        </w:rPr>
        <w:t>в рабочем режиме, без приостановления приема документов на государственный кадастровый учет государственную регистрацию прав.</w:t>
      </w: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5D6CB8" w:rsidRDefault="005D6CB8" w:rsidP="00DB7794">
      <w:pPr>
        <w:pStyle w:val="a6"/>
        <w:spacing w:before="120" w:after="120"/>
        <w:ind w:left="0"/>
        <w:contextualSpacing w:val="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5D6CB8" w:rsidRDefault="005D6CB8" w:rsidP="005D6CB8">
      <w:pPr>
        <w:rPr>
          <w:rFonts w:ascii="Segoe UI" w:hAnsi="Segoe UI" w:cs="Segoe UI"/>
          <w:kern w:val="2"/>
          <w:sz w:val="20"/>
          <w:szCs w:val="20"/>
        </w:rPr>
      </w:pPr>
      <w:r>
        <w:rPr>
          <w:rFonts w:ascii="Segoe UI" w:hAnsi="Segoe UI" w:cs="Segoe UI"/>
          <w:kern w:val="2"/>
          <w:sz w:val="20"/>
          <w:szCs w:val="20"/>
        </w:rPr>
        <w:t>Пресс-служба Росреестра Татарстана</w:t>
      </w:r>
    </w:p>
    <w:p w:rsidR="005D6CB8" w:rsidRDefault="005D6CB8">
      <w:r>
        <w:rPr>
          <w:rFonts w:ascii="Segoe UI" w:hAnsi="Segoe UI" w:cs="Segoe UI"/>
          <w:sz w:val="20"/>
          <w:szCs w:val="20"/>
        </w:rPr>
        <w:t>+8 843 255 25 10</w:t>
      </w:r>
    </w:p>
    <w:sectPr w:rsidR="005D6CB8"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745649"/>
    <w:rsid w:val="00024F4B"/>
    <w:rsid w:val="000271E8"/>
    <w:rsid w:val="000345C7"/>
    <w:rsid w:val="00052493"/>
    <w:rsid w:val="00054A7F"/>
    <w:rsid w:val="00056956"/>
    <w:rsid w:val="000913EF"/>
    <w:rsid w:val="000A40E9"/>
    <w:rsid w:val="000C6182"/>
    <w:rsid w:val="000E6863"/>
    <w:rsid w:val="00120392"/>
    <w:rsid w:val="001337AB"/>
    <w:rsid w:val="001761B4"/>
    <w:rsid w:val="00181B32"/>
    <w:rsid w:val="001820BB"/>
    <w:rsid w:val="001D3064"/>
    <w:rsid w:val="001F17A4"/>
    <w:rsid w:val="0024254E"/>
    <w:rsid w:val="002479A5"/>
    <w:rsid w:val="002544B0"/>
    <w:rsid w:val="00257996"/>
    <w:rsid w:val="00272C09"/>
    <w:rsid w:val="002824B3"/>
    <w:rsid w:val="00292341"/>
    <w:rsid w:val="00292B9F"/>
    <w:rsid w:val="002D3C72"/>
    <w:rsid w:val="003212CD"/>
    <w:rsid w:val="00333765"/>
    <w:rsid w:val="0034249D"/>
    <w:rsid w:val="0035694C"/>
    <w:rsid w:val="003676A1"/>
    <w:rsid w:val="00371CA2"/>
    <w:rsid w:val="00393771"/>
    <w:rsid w:val="003A04FD"/>
    <w:rsid w:val="003A2076"/>
    <w:rsid w:val="003A272D"/>
    <w:rsid w:val="003C19CB"/>
    <w:rsid w:val="003D1C55"/>
    <w:rsid w:val="003D7262"/>
    <w:rsid w:val="003E0C0E"/>
    <w:rsid w:val="003E2748"/>
    <w:rsid w:val="00424156"/>
    <w:rsid w:val="00431AD2"/>
    <w:rsid w:val="00435496"/>
    <w:rsid w:val="00491E4E"/>
    <w:rsid w:val="004C7AC5"/>
    <w:rsid w:val="004D438B"/>
    <w:rsid w:val="005003E7"/>
    <w:rsid w:val="00507D0C"/>
    <w:rsid w:val="00513F39"/>
    <w:rsid w:val="00516555"/>
    <w:rsid w:val="00522ED1"/>
    <w:rsid w:val="005358A7"/>
    <w:rsid w:val="00566E8F"/>
    <w:rsid w:val="0058250D"/>
    <w:rsid w:val="005C35AD"/>
    <w:rsid w:val="005D6CB8"/>
    <w:rsid w:val="005E24AE"/>
    <w:rsid w:val="0062562B"/>
    <w:rsid w:val="0063348B"/>
    <w:rsid w:val="00674541"/>
    <w:rsid w:val="006951C1"/>
    <w:rsid w:val="006A57A0"/>
    <w:rsid w:val="006A719D"/>
    <w:rsid w:val="006F64A9"/>
    <w:rsid w:val="00713A49"/>
    <w:rsid w:val="007410C8"/>
    <w:rsid w:val="00745649"/>
    <w:rsid w:val="007B7798"/>
    <w:rsid w:val="00857AFA"/>
    <w:rsid w:val="00881FAF"/>
    <w:rsid w:val="008928C5"/>
    <w:rsid w:val="008C40A0"/>
    <w:rsid w:val="008C789A"/>
    <w:rsid w:val="00930762"/>
    <w:rsid w:val="0094194E"/>
    <w:rsid w:val="009462B7"/>
    <w:rsid w:val="009516B0"/>
    <w:rsid w:val="009519B0"/>
    <w:rsid w:val="009E0CEA"/>
    <w:rsid w:val="009E0E2F"/>
    <w:rsid w:val="00A94005"/>
    <w:rsid w:val="00AF71EC"/>
    <w:rsid w:val="00B81E24"/>
    <w:rsid w:val="00B96295"/>
    <w:rsid w:val="00BB5BD5"/>
    <w:rsid w:val="00C46C7C"/>
    <w:rsid w:val="00C47DB1"/>
    <w:rsid w:val="00C5533B"/>
    <w:rsid w:val="00C61D1C"/>
    <w:rsid w:val="00C65119"/>
    <w:rsid w:val="00CE37F5"/>
    <w:rsid w:val="00CF69E9"/>
    <w:rsid w:val="00D075BF"/>
    <w:rsid w:val="00D2414B"/>
    <w:rsid w:val="00D32316"/>
    <w:rsid w:val="00D36DE4"/>
    <w:rsid w:val="00D70142"/>
    <w:rsid w:val="00DB7794"/>
    <w:rsid w:val="00DF6FF6"/>
    <w:rsid w:val="00E00C74"/>
    <w:rsid w:val="00E17CD4"/>
    <w:rsid w:val="00E232B4"/>
    <w:rsid w:val="00E9653A"/>
    <w:rsid w:val="00EE24B8"/>
    <w:rsid w:val="00F33BAE"/>
    <w:rsid w:val="00F8447D"/>
    <w:rsid w:val="00F916EC"/>
    <w:rsid w:val="00F94C1C"/>
    <w:rsid w:val="00F97DEE"/>
    <w:rsid w:val="00FC0262"/>
    <w:rsid w:val="00FC7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semiHidden/>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GarifullinaDM</cp:lastModifiedBy>
  <cp:revision>2</cp:revision>
  <cp:lastPrinted>2020-10-23T10:17:00Z</cp:lastPrinted>
  <dcterms:created xsi:type="dcterms:W3CDTF">2020-10-29T04:45:00Z</dcterms:created>
  <dcterms:modified xsi:type="dcterms:W3CDTF">2020-10-29T04:45:00Z</dcterms:modified>
</cp:coreProperties>
</file>