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pPr w:bottomFromText="160" w:horzAnchor="margin" w:leftFromText="180" w:rightFromText="180" w:tblpX="0" w:tblpXSpec="center" w:tblpY="-442" w:topFromText="0" w:vertAnchor="text"/>
        <w:tblW w:w="977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253"/>
        <w:gridCol w:w="1427"/>
        <w:gridCol w:w="4098"/>
      </w:tblGrid>
      <w:tr>
        <w:trPr>
          <w:trHeight w:val="943" w:hRule="atLeast"/>
        </w:trPr>
        <w:tc>
          <w:tcPr>
            <w:tcW w:w="4253" w:type="dxa"/>
            <w:tcBorders/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smallCaps/>
                <w:spacing w:val="5"/>
                <w:sz w:val="24"/>
                <w:szCs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tcBorders/>
            <w:vAlign w:val="center"/>
          </w:tcPr>
          <w:p>
            <w:pPr>
              <w:pStyle w:val="Normal"/>
              <w:widowControl w:val="false"/>
              <w:spacing w:lineRule="auto" w:line="254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07390" cy="977900"/>
                  <wp:effectExtent l="0" t="0" r="0" b="0"/>
                  <wp:docPr id="1" name="Рисунок 1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  <w:tcBorders/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ascii="Arial" w:hAnsi="Arial" w:eastAsia="Calibri" w:cs="Arial"/>
                <w:b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>
              <w:rPr>
                <w:rFonts w:eastAsia="Calibri" w:cs="Arial" w:ascii="Arial" w:hAnsi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ascii="Arial" w:hAnsi="Arial" w:eastAsia="Calibri" w:cs="Arial"/>
                <w:b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>
              <w:rPr>
                <w:rFonts w:eastAsia="Calibri" w:cs="Arial" w:ascii="Arial" w:hAnsi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ЗӘЙ МУНИЦИПАЛЬ РАЙОНЫ ЮГАРЫ ПӘНӘЧЕ АВЫЛ</w:t>
            </w:r>
          </w:p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ascii="Arial" w:hAnsi="Arial" w:eastAsia="Calibri" w:cs="Arial"/>
                <w:b/>
                <w:b/>
                <w:bCs/>
                <w:smallCaps/>
                <w:spacing w:val="5"/>
                <w:sz w:val="24"/>
                <w:szCs w:val="24"/>
                <w:lang w:val="tt-RU"/>
              </w:rPr>
            </w:pPr>
            <w:r>
              <w:rPr>
                <w:rFonts w:eastAsia="Calibri" w:cs="Arial" w:ascii="Arial" w:hAnsi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ҖИРЛЕГЕ БАШКАРМА</w:t>
            </w:r>
          </w:p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ascii="Arial" w:hAnsi="Arial" w:eastAsia="Calibri" w:cs="Arial"/>
                <w:b/>
                <w:b/>
                <w:bCs/>
                <w:smallCaps/>
                <w:spacing w:val="5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bCs/>
                <w:smallCaps/>
                <w:spacing w:val="5"/>
                <w:sz w:val="24"/>
                <w:szCs w:val="24"/>
                <w:lang w:val="tt-RU"/>
              </w:rPr>
              <w:t>КОМИТЕТЫ</w:t>
            </w:r>
          </w:p>
          <w:p>
            <w:pPr>
              <w:pStyle w:val="Normal"/>
              <w:widowControl w:val="false"/>
              <w:spacing w:lineRule="auto" w:line="254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  <w:tr>
        <w:trPr>
          <w:trHeight w:val="167" w:hRule="atLeast"/>
        </w:trPr>
        <w:tc>
          <w:tcPr>
            <w:tcW w:w="9778" w:type="dxa"/>
            <w:gridSpan w:val="3"/>
            <w:tcBorders>
              <w:bottom w:val="single" w:sz="18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54" w:before="0" w:after="0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</w:t>
      </w:r>
      <w:r>
        <w:rPr>
          <w:rFonts w:cs="Arial" w:ascii="Arial" w:hAnsi="Arial"/>
          <w:b/>
          <w:sz w:val="24"/>
          <w:szCs w:val="24"/>
        </w:rPr>
        <w:t>ПОСТАНОВЛЕНИЕ                                                                 КАРАР</w:t>
      </w:r>
    </w:p>
    <w:p>
      <w:pPr>
        <w:pStyle w:val="Normal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</w:t>
      </w:r>
      <w:r>
        <w:rPr>
          <w:rFonts w:cs="Arial" w:ascii="Arial" w:hAnsi="Arial"/>
          <w:b/>
          <w:sz w:val="24"/>
          <w:szCs w:val="24"/>
        </w:rPr>
        <w:t xml:space="preserve">26.10.2020 г.                       </w:t>
      </w:r>
      <w:r>
        <w:rPr>
          <w:rFonts w:cs="Arial" w:ascii="Arial" w:hAnsi="Arial"/>
          <w:sz w:val="24"/>
          <w:szCs w:val="24"/>
        </w:rPr>
        <w:t>с. Верхние Пинячи</w:t>
      </w:r>
      <w:r>
        <w:rPr>
          <w:rFonts w:cs="Arial" w:ascii="Arial" w:hAnsi="Arial"/>
          <w:b/>
          <w:sz w:val="24"/>
          <w:szCs w:val="24"/>
        </w:rPr>
        <w:t xml:space="preserve">                      № 25</w:t>
      </w:r>
    </w:p>
    <w:p>
      <w:pPr>
        <w:pStyle w:val="NoSpacing"/>
        <w:ind w:right="3968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О внесении изменений в постановление Исполнительного комитета Верхнепинячинского сельского поселения Заинского муниципальн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ого района от 29.05.2019 № 38 «Об утверждении Административного регламента предоставления муниципальной услуги по выдаче справки (выписки)»</w:t>
      </w:r>
    </w:p>
    <w:p>
      <w:pPr>
        <w:pStyle w:val="NoSpacing"/>
        <w:ind w:right="3968" w:hanging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Spacing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В соответствии с Федеральным законом от 27 июля 2010 г. №210-ФЗ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2 ноября 2010 г.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руководствуясь Уставом Верхнепинячинского сельского поселения Заинского муниципального района, Исполнительный комитет Верхнепинячинского сельского поселения Заинского муниципального района Республики Татарстан </w:t>
      </w:r>
    </w:p>
    <w:p>
      <w:pPr>
        <w:pStyle w:val="NoSpacing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right="-1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ПОСТАНОВЛЯЕТ:</w:t>
      </w:r>
    </w:p>
    <w:p>
      <w:pPr>
        <w:pStyle w:val="NoSpacing"/>
        <w:ind w:right="-1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Внести в Приложение №2 Административного регламента предоставления муниципальной услуги по выдаче справки (выписки), утвержденное постановлением Исполнительного комитета Верхнепинячинского сельского поселения Заинского муниципального района от 29.05.2019 № 38 «Об утверждении Административного регламента предоставления муниципальной услуги по выдаче справки (выписки)», изменение, изложив в следующей редакции:</w:t>
      </w:r>
    </w:p>
    <w:p>
      <w:pPr>
        <w:pStyle w:val="Normal"/>
        <w:spacing w:lineRule="auto" w:line="240" w:before="0" w:after="0"/>
        <w:ind w:firstLine="709"/>
        <w:jc w:val="right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«Приложение №2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Перечень документов представляемых заявителем, для получения муниципальной услуги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1. Для получения справки с места жительства, справки с предыдущего места жительства: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а) документы, удостоверяющие личность.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2. Для получения справки о составе семьи: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а) документы, удостоверяющие личность;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б) документы, подтверждающие родство всех членов семьи, зарегистрированных по запрашиваемому адресу (паспорта, свидетельства о рождении, свидетельство заключении брака.</w:t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3. Для получения справки с места жительства умершего на день смерти: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720" w:hanging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а) документ, удостоверяющий личность;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Arial" w:hAnsi="Arial" w:eastAsia="Times New Roman" w:cs="Arial"/>
          <w:color w:val="000000"/>
          <w:spacing w:val="-6"/>
          <w:sz w:val="24"/>
          <w:szCs w:val="24"/>
          <w:lang w:eastAsia="ru-RU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б) свидетельство о смерти (оригинал);</w:t>
      </w:r>
    </w:p>
    <w:p>
      <w:pPr>
        <w:pStyle w:val="NoSpacing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color w:val="000000"/>
          <w:spacing w:val="-6"/>
          <w:sz w:val="24"/>
          <w:szCs w:val="24"/>
          <w:lang w:eastAsia="ru-RU"/>
        </w:rPr>
        <w:t>в) документы, подтверждающие родство всех членов семьи, зарегистрированных по запрашиваемому адресу (свидетельства о рождении детей, свидетельства о браке).».</w:t>
      </w:r>
    </w:p>
    <w:p>
      <w:pPr>
        <w:pStyle w:val="NoSpacing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Опубликовать настоящее постановление на информационных стендах, на официальном сайте Заинского муниципального района в разделе «Сельские поселения» и на официальном портале правовой информации Республики Татарстан (PRAVO.TATARSTAN.RU).</w:t>
      </w:r>
    </w:p>
    <w:p>
      <w:pPr>
        <w:pStyle w:val="NoSpacing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>
      <w:pPr>
        <w:pStyle w:val="NoSpacing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4. Контроль за исполнением настоящего постановления оставляю за собой.</w:t>
      </w:r>
    </w:p>
    <w:p>
      <w:pPr>
        <w:pStyle w:val="NoSpacing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ind w:right="-1"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Руководитель</w:t>
      </w:r>
    </w:p>
    <w:p>
      <w:pPr>
        <w:pStyle w:val="NoSpacing"/>
        <w:ind w:right="-1" w:firstLine="709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Исполнительного комитета                                               М. Х. Туктаров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75f3b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46427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75f3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qFormat/>
    <w:rsid w:val="005965b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459</Words>
  <Characters>2622</Characters>
  <CharactersWithSpaces>3075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2019-11-28T17:14:00Z</dcterms:created>
  <dc:creator>Администрация</dc:creator>
  <dc:description/>
  <dc:language>en-US</dc:language>
  <cp:lastModifiedBy>Секретарь</cp:lastModifiedBy>
  <cp:lastPrinted>2020-10-27T09:26:00Z</cp:lastPrinted>
  <dcterms:modified xsi:type="dcterms:W3CDTF">2020-10-28T07:34:00Z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