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300" w:rsidRPr="006E7B96" w:rsidRDefault="00E27300" w:rsidP="00E27300">
      <w:pPr>
        <w:tabs>
          <w:tab w:val="left" w:pos="694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398" w:rsidRDefault="00144F13" w:rsidP="00144F1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sz w:val="28"/>
          <w:szCs w:val="28"/>
          <w:shd w:val="clear" w:color="auto" w:fill="FFFFFF"/>
        </w:rPr>
      </w:pPr>
      <w:r w:rsidRPr="00144F13">
        <w:rPr>
          <w:bCs w:val="0"/>
          <w:sz w:val="28"/>
          <w:szCs w:val="28"/>
          <w:shd w:val="clear" w:color="auto" w:fill="FFFFFF"/>
        </w:rPr>
        <w:t>О</w:t>
      </w:r>
      <w:r w:rsidR="00203398" w:rsidRPr="00144F13">
        <w:rPr>
          <w:bCs w:val="0"/>
          <w:sz w:val="28"/>
          <w:szCs w:val="28"/>
          <w:shd w:val="clear" w:color="auto" w:fill="FFFFFF"/>
        </w:rPr>
        <w:t xml:space="preserve"> государственной субсидии (</w:t>
      </w:r>
      <w:proofErr w:type="spellStart"/>
      <w:r w:rsidR="00203398" w:rsidRPr="00144F13">
        <w:rPr>
          <w:bCs w:val="0"/>
          <w:sz w:val="28"/>
          <w:szCs w:val="28"/>
          <w:shd w:val="clear" w:color="auto" w:fill="FFFFFF"/>
        </w:rPr>
        <w:t>кэшбэк</w:t>
      </w:r>
      <w:proofErr w:type="spellEnd"/>
      <w:r w:rsidR="00203398" w:rsidRPr="00144F13">
        <w:rPr>
          <w:bCs w:val="0"/>
          <w:sz w:val="28"/>
          <w:szCs w:val="28"/>
          <w:shd w:val="clear" w:color="auto" w:fill="FFFFFF"/>
        </w:rPr>
        <w:t>) за покупку туров и гостиничных услуг по России</w:t>
      </w:r>
    </w:p>
    <w:p w:rsidR="00144F13" w:rsidRPr="00144F13" w:rsidRDefault="00144F13" w:rsidP="00144F1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Cs w:val="0"/>
          <w:caps/>
          <w:sz w:val="28"/>
          <w:szCs w:val="28"/>
        </w:rPr>
      </w:pPr>
    </w:p>
    <w:p w:rsidR="00E27300" w:rsidRPr="00144F13" w:rsidRDefault="000726E2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</w:t>
      </w:r>
      <w:r w:rsidR="00CB11FC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</w:t>
      </w: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выделило </w:t>
      </w:r>
      <w:r w:rsidR="00CB11FC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млрд. рублей на стимулирование доступных внутренних туристических поездок</w:t>
      </w:r>
      <w:r w:rsidR="00203398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3651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3398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урист сможет получить возврат денежных средств от 5 до 15 тысяч рублей в зависимости от стоимости путе</w:t>
      </w:r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шествия.</w:t>
      </w:r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52AB" w:rsidRPr="00144F13" w:rsidRDefault="00C952AB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если стоимость путевки</w:t>
      </w:r>
      <w:r w:rsidR="0013367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проживания в отеле</w:t>
      </w: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952AB" w:rsidRPr="00144F13" w:rsidRDefault="00FC7514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C3B9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енее 25 000</w:t>
      </w:r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0 </w:t>
      </w:r>
      <w:proofErr w:type="spellStart"/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52AB" w:rsidRPr="00144F13" w:rsidRDefault="00C952AB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25 000 </w:t>
      </w:r>
      <w:proofErr w:type="spellStart"/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1C3B9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50 000</w:t>
      </w: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5 000 </w:t>
      </w:r>
      <w:proofErr w:type="spellStart"/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952AB" w:rsidRPr="00144F13" w:rsidRDefault="001C3B9B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50 000 </w:t>
      </w:r>
      <w:proofErr w:type="spellStart"/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75</w:t>
      </w:r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10 000 </w:t>
      </w:r>
      <w:proofErr w:type="spellStart"/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C952A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52AB" w:rsidRPr="00144F13" w:rsidRDefault="00C952AB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75 000 </w:t>
      </w:r>
      <w:proofErr w:type="spellStart"/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выше – 15 000 руб.</w:t>
      </w:r>
    </w:p>
    <w:p w:rsidR="002731A2" w:rsidRPr="00144F13" w:rsidRDefault="002731A2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По данной акции </w:t>
      </w:r>
      <w:r w:rsidR="001C3B9B"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турист </w:t>
      </w:r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мож</w:t>
      </w:r>
      <w:r w:rsidR="001C3B9B"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ет</w:t>
      </w:r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приобрести как туристический пакет, так и просто забронировать проживание в гостинице</w:t>
      </w:r>
      <w:r w:rsidR="001C3B9B"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или санатории</w:t>
      </w:r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.</w:t>
      </w:r>
    </w:p>
    <w:p w:rsidR="00E27300" w:rsidRPr="00144F13" w:rsidRDefault="00C952AB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участвуют туры по все</w:t>
      </w:r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</w:t>
      </w:r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по Республике Татарстан</w:t>
      </w: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C7514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старта программ с</w:t>
      </w: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писок туроператоров и отелей, участвующих в программе, будет дост</w:t>
      </w:r>
      <w:r w:rsidR="00FC7514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упен на сайте </w:t>
      </w:r>
      <w:proofErr w:type="spellStart"/>
      <w:r w:rsidR="00FC7514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мирпутешествий.рф</w:t>
      </w:r>
      <w:proofErr w:type="spellEnd"/>
      <w:r w:rsidR="00FC7514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E27300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27300"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Программа стартует в ночь с 20 на 21 августа в 00:00 по московскому времени. Она продлится ровно неделю и закончится в полночь 28 августа. Программа рассчитана как на туристов, которые пользуются услугами туроператоров, так и </w:t>
      </w:r>
      <w:r w:rsidR="00FE3651"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E27300"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тех, кто любит путешествовать самостоятельно.</w:t>
      </w:r>
    </w:p>
    <w:p w:rsidR="00FC7514" w:rsidRPr="00144F13" w:rsidRDefault="00E27300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21 по 28 августа нужно зайти на портал </w:t>
      </w:r>
      <w:proofErr w:type="spellStart"/>
      <w:proofErr w:type="gramStart"/>
      <w:r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мирпутешествий.рф</w:t>
      </w:r>
      <w:proofErr w:type="spellEnd"/>
      <w:proofErr w:type="gramEnd"/>
      <w:r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там можно выбрать тур или проживание в отеле на срок от 4 ночей и стоимостью от 25 тыс. рублей. </w:t>
      </w:r>
      <w:r w:rsidR="00203398"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Всего к программе подключены более </w:t>
      </w:r>
      <w:r w:rsidRPr="00144F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700</w:t>
      </w:r>
      <w:r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туроператоров и более </w:t>
      </w:r>
      <w:r w:rsidRPr="00144F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тыс.</w:t>
      </w:r>
      <w:r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гостиниц, из Татарстана</w:t>
      </w:r>
      <w:r w:rsidR="00FE3651"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44F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26 </w:t>
      </w:r>
      <w:r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туроператоров подали </w:t>
      </w:r>
      <w:r w:rsidRPr="00144F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170</w:t>
      </w:r>
      <w:r w:rsidR="00FE3651" w:rsidRPr="00144F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туров</w:t>
      </w:r>
      <w:r w:rsidR="006E7B96"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144F1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29</w:t>
      </w:r>
      <w:r w:rsidRPr="00144F1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отелей.</w:t>
      </w:r>
    </w:p>
    <w:p w:rsidR="001C3B9B" w:rsidRPr="00144F13" w:rsidRDefault="00FE3651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</w:t>
      </w:r>
      <w:r w:rsidR="00C952AB" w:rsidRPr="00144F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участия в акции: </w:t>
      </w:r>
    </w:p>
    <w:p w:rsidR="00203398" w:rsidRPr="00144F13" w:rsidRDefault="00C952AB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1C3B9B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Турпакет необходимо приобрести в период действия акции. </w:t>
      </w:r>
    </w:p>
    <w:p w:rsidR="00133677" w:rsidRPr="00144F13" w:rsidRDefault="001C3B9B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3367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Турпакет для путешествия по России или бронирование проживания в отеле должн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3367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продолжительностью от 5 дней (4 ночей) 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13367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3367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е туристов.</w:t>
      </w:r>
    </w:p>
    <w:p w:rsidR="00A3286A" w:rsidRPr="00144F13" w:rsidRDefault="001C3B9B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Последняя дата заезда тура должна быть</w:t>
      </w:r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 декабря 2020 года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3B9B" w:rsidRPr="00144F13" w:rsidRDefault="001C3B9B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эшбэ</w:t>
      </w:r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начисляется только при оплате платежной системой «МИР». К сожалению, оплатить поездку</w:t>
      </w:r>
      <w:r w:rsidR="00211DE1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наличными средствами или картой </w:t>
      </w:r>
      <w:proofErr w:type="spellStart"/>
      <w:r w:rsidR="00211DE1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Visa</w:t>
      </w:r>
      <w:proofErr w:type="spellEnd"/>
      <w:r w:rsidR="00211DE1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Mastercard</w:t>
      </w:r>
      <w:proofErr w:type="spellEnd"/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получить </w:t>
      </w:r>
      <w:proofErr w:type="spellStart"/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кэ</w:t>
      </w:r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шбэк</w:t>
      </w:r>
      <w:proofErr w:type="spellEnd"/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нельзя. </w:t>
      </w:r>
    </w:p>
    <w:p w:rsidR="00133677" w:rsidRPr="00144F13" w:rsidRDefault="001C3B9B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участия в акции турист может уже сейчас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зарегистрироваться в Программе лояльности </w:t>
      </w:r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данной платежной системы. Для этого туристу нужно </w:t>
      </w:r>
      <w:r w:rsidR="00211DE1" w:rsidRPr="00144F1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зарегистрироваться на сайте </w:t>
      </w:r>
      <w:hyperlink r:id="rId6" w:history="1">
        <w:r w:rsidR="00211DE1" w:rsidRPr="00144F13">
          <w:rPr>
            <w:rStyle w:val="a5"/>
            <w:rFonts w:ascii="Times New Roman" w:hAnsi="Times New Roman" w:cs="Times New Roman"/>
            <w:iCs/>
            <w:color w:val="auto"/>
            <w:sz w:val="28"/>
            <w:szCs w:val="28"/>
            <w:shd w:val="clear" w:color="auto" w:fill="FFFFFF"/>
          </w:rPr>
          <w:t>privetmir.ru</w:t>
        </w:r>
      </w:hyperlink>
      <w:r w:rsidRPr="00144F1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а для получения карты необходимо обратиться в банк</w:t>
      </w:r>
      <w:r w:rsidR="00612157" w:rsidRPr="00144F13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557" w:rsidRPr="00144F13" w:rsidRDefault="000726E2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одной карты платежной системы «МИР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можно получить максимальный </w:t>
      </w:r>
      <w:proofErr w:type="spellStart"/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кэ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шбэк</w:t>
      </w:r>
      <w:proofErr w:type="spellEnd"/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15 000 рублей, то ес</w:t>
      </w:r>
      <w:r w:rsidR="006E7B96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ть если после приобретения тура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75 000 </w:t>
      </w:r>
      <w:proofErr w:type="gramStart"/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 </w:t>
      </w:r>
      <w:r w:rsidR="006E7B96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урист</w:t>
      </w:r>
      <w:proofErr w:type="gramEnd"/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ахотел приобрести еще один на 25</w:t>
      </w:r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="002731A2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шбэк</w:t>
      </w:r>
      <w:proofErr w:type="spellEnd"/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эту же карту не начислят, но 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воспользоваться карт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 родных или друзей. Если же 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тур на сумму 25 000 рублей и получ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 </w:t>
      </w:r>
      <w:proofErr w:type="spellStart"/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кэ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шбэк</w:t>
      </w:r>
      <w:proofErr w:type="spellEnd"/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7575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000 рублей, мож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купить еще один тур на 50 000 рублей и получить </w:t>
      </w:r>
      <w:proofErr w:type="spellStart"/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шбэк</w:t>
      </w:r>
      <w:proofErr w:type="spellEnd"/>
      <w:r w:rsidR="00A3286A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10 000 </w:t>
      </w:r>
      <w:r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рублей.</w:t>
      </w:r>
      <w:r w:rsidR="007575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575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="007575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шб</w:t>
      </w:r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>эк</w:t>
      </w:r>
      <w:proofErr w:type="spellEnd"/>
      <w:r w:rsidR="00612157" w:rsidRPr="001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начисляется в течение 5 дней.</w:t>
      </w:r>
    </w:p>
    <w:p w:rsidR="002731A2" w:rsidRPr="00144F13" w:rsidRDefault="00211DE1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</w:pPr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6) Если после приобретения тура </w:t>
      </w:r>
      <w:r w:rsidR="00FE3651"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т</w:t>
      </w:r>
      <w:r w:rsidR="00612157"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урист</w:t>
      </w:r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решит отказаться от поездки либо от части </w:t>
      </w:r>
      <w:proofErr w:type="gramStart"/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услуг</w:t>
      </w:r>
      <w:proofErr w:type="gramEnd"/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и туроператор или гостиница должны будут вернуть </w:t>
      </w:r>
      <w:r w:rsidR="00612157"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ему</w:t>
      </w:r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денежные средства, то размер оплаты возвращается на</w:t>
      </w:r>
      <w:r w:rsidR="00612157"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его</w:t>
      </w:r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карту, а </w:t>
      </w:r>
      <w:proofErr w:type="spellStart"/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к</w:t>
      </w:r>
      <w:r w:rsidR="00612157"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э</w:t>
      </w:r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>шбэк</w:t>
      </w:r>
      <w:proofErr w:type="spellEnd"/>
      <w:r w:rsidRPr="00144F13">
        <w:rPr>
          <w:rFonts w:ascii="Times New Roman" w:hAnsi="Times New Roman" w:cs="Times New Roman"/>
          <w:color w:val="111111"/>
          <w:sz w:val="28"/>
          <w:szCs w:val="28"/>
          <w:shd w:val="clear" w:color="auto" w:fill="FDFDFD"/>
        </w:rPr>
        <w:t xml:space="preserve"> будет удержан системой. </w:t>
      </w:r>
    </w:p>
    <w:p w:rsidR="00C952AB" w:rsidRPr="00144F13" w:rsidRDefault="00C952AB" w:rsidP="00144F13">
      <w:pPr>
        <w:tabs>
          <w:tab w:val="left" w:pos="694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2C4" w:rsidRPr="00144F13" w:rsidRDefault="008C22C4" w:rsidP="00144F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C22C4" w:rsidRPr="00144F13" w:rsidSect="00144F1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318C" w:rsidRDefault="00ED318C" w:rsidP="00144F13">
      <w:pPr>
        <w:spacing w:after="0" w:line="240" w:lineRule="auto"/>
      </w:pPr>
      <w:r>
        <w:separator/>
      </w:r>
    </w:p>
  </w:endnote>
  <w:endnote w:type="continuationSeparator" w:id="0">
    <w:p w:rsidR="00ED318C" w:rsidRDefault="00ED318C" w:rsidP="0014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318C" w:rsidRDefault="00ED318C" w:rsidP="00144F13">
      <w:pPr>
        <w:spacing w:after="0" w:line="240" w:lineRule="auto"/>
      </w:pPr>
      <w:r>
        <w:separator/>
      </w:r>
    </w:p>
  </w:footnote>
  <w:footnote w:type="continuationSeparator" w:id="0">
    <w:p w:rsidR="00ED318C" w:rsidRDefault="00ED318C" w:rsidP="0014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961733"/>
      <w:docPartObj>
        <w:docPartGallery w:val="Page Numbers (Top of Page)"/>
        <w:docPartUnique/>
      </w:docPartObj>
    </w:sdtPr>
    <w:sdtContent>
      <w:p w:rsidR="00144F13" w:rsidRDefault="00144F1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44F13" w:rsidRDefault="00144F1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232"/>
    <w:rsid w:val="000109F6"/>
    <w:rsid w:val="000726E2"/>
    <w:rsid w:val="00133677"/>
    <w:rsid w:val="00144F13"/>
    <w:rsid w:val="001C3B9B"/>
    <w:rsid w:val="00203398"/>
    <w:rsid w:val="00211DE1"/>
    <w:rsid w:val="002731A2"/>
    <w:rsid w:val="004A2E7B"/>
    <w:rsid w:val="00612157"/>
    <w:rsid w:val="00642232"/>
    <w:rsid w:val="006E7B96"/>
    <w:rsid w:val="006F14FC"/>
    <w:rsid w:val="00757557"/>
    <w:rsid w:val="008C22C4"/>
    <w:rsid w:val="00A3286A"/>
    <w:rsid w:val="00AE2C08"/>
    <w:rsid w:val="00B92F52"/>
    <w:rsid w:val="00C952AB"/>
    <w:rsid w:val="00CB11FC"/>
    <w:rsid w:val="00D71766"/>
    <w:rsid w:val="00D93E59"/>
    <w:rsid w:val="00E20EF4"/>
    <w:rsid w:val="00E27300"/>
    <w:rsid w:val="00ED318C"/>
    <w:rsid w:val="00FA2327"/>
    <w:rsid w:val="00FC7514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49D3"/>
  <w15:chartTrackingRefBased/>
  <w15:docId w15:val="{12F46521-F513-4C7F-A3F6-5E248CBED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1FC"/>
  </w:style>
  <w:style w:type="paragraph" w:styleId="1">
    <w:name w:val="heading 1"/>
    <w:basedOn w:val="a"/>
    <w:link w:val="10"/>
    <w:uiPriority w:val="9"/>
    <w:qFormat/>
    <w:rsid w:val="00E27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5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952A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11D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273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14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44F13"/>
  </w:style>
  <w:style w:type="paragraph" w:styleId="a8">
    <w:name w:val="footer"/>
    <w:basedOn w:val="a"/>
    <w:link w:val="a9"/>
    <w:uiPriority w:val="99"/>
    <w:unhideWhenUsed/>
    <w:rsid w:val="00144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44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9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ivetmi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Гайнова Регина Асхатовна</cp:lastModifiedBy>
  <cp:revision>3</cp:revision>
  <cp:lastPrinted>2020-08-11T12:46:00Z</cp:lastPrinted>
  <dcterms:created xsi:type="dcterms:W3CDTF">2020-08-11T13:51:00Z</dcterms:created>
  <dcterms:modified xsi:type="dcterms:W3CDTF">2020-08-11T13:57:00Z</dcterms:modified>
</cp:coreProperties>
</file>