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53" w:rsidRPr="00261853" w:rsidRDefault="00261853" w:rsidP="0026185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b/>
          <w:bCs/>
          <w:color w:val="4F4F4F"/>
          <w:sz w:val="26"/>
        </w:rPr>
        <w:t>Организация дополнительного питания в школах через автоматы по выдаче пищевых продуктов (</w:t>
      </w:r>
      <w:proofErr w:type="spellStart"/>
      <w:r w:rsidRPr="00261853">
        <w:rPr>
          <w:rFonts w:ascii="Times New Roman" w:eastAsia="Times New Roman" w:hAnsi="Times New Roman" w:cs="Times New Roman"/>
          <w:b/>
          <w:bCs/>
          <w:color w:val="4F4F4F"/>
          <w:sz w:val="26"/>
        </w:rPr>
        <w:t>вендинговые</w:t>
      </w:r>
      <w:proofErr w:type="spellEnd"/>
      <w:r w:rsidRPr="00261853">
        <w:rPr>
          <w:rFonts w:ascii="Times New Roman" w:eastAsia="Times New Roman" w:hAnsi="Times New Roman" w:cs="Times New Roman"/>
          <w:b/>
          <w:bCs/>
          <w:color w:val="4F4F4F"/>
          <w:sz w:val="26"/>
        </w:rPr>
        <w:t xml:space="preserve"> аппараты)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В последние годы распространена практика реализации дополнительного питания обучающихся через аппараты автоматической выдачи пищевых продуктов в потребительской упаковке - так называемые «</w:t>
      </w:r>
      <w:proofErr w:type="spellStart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вендинговые</w:t>
      </w:r>
      <w:proofErr w:type="spellEnd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аппараты», при которых реализация пищевых продуктов  осуществляется в условиях свободного выбора. При этом реализуемая продукция по качеству и безопасности должна соответствовать требованиям нормативных документов, санитарных правил, технических регламентов.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Ассортимент продукции для дополнительного питания утверждается руководителем образовательного учреждения и (или) руководителем организации общественного питания и согласовывается с органами </w:t>
      </w:r>
      <w:proofErr w:type="spellStart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Роспотребнадзора</w:t>
      </w:r>
      <w:proofErr w:type="spellEnd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(п. 6.31 </w:t>
      </w:r>
      <w:proofErr w:type="spellStart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СанПиН</w:t>
      </w:r>
      <w:proofErr w:type="spellEnd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образования»).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Ассортиментный перечень пищевых продуктов для автоматизированной торговли через торговые автоматы в образовательных учреждения</w:t>
      </w:r>
      <w:proofErr w:type="gramStart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х(</w:t>
      </w:r>
      <w:proofErr w:type="gramEnd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п.16 Приказа Министерства здравоохранения и социального развития РФ и Министерства образования и науки РФ от 11 марта 2012 г. N 213н/178 "Об утверждении методических рекомендаций по организации питания обучающихся и воспитанников образовательных учреждений") включает следующую продукцию в промышленной упаковке: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1. 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3,5 %, не требующие особых условий хранения (срок годности установлен для температуры до +25°С), в асептической упаковке массой нетто до 250 г.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2. Стерилизованные (</w:t>
      </w:r>
      <w:proofErr w:type="spellStart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термизированные</w:t>
      </w:r>
      <w:proofErr w:type="spellEnd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) продукты на основе йогурта, в том числе с добавлением натуральных плодовых и ягодных наполнителей или соков, с массовой долей жира до 4 %, не требующие особых условий хранения (срок годности установлен для температуры до +25°С).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3. Творожные изделия (продукты), в том числе с добавлением натуральных плодовых и ягодных наполнителей или соков, с массовой долей жира до 10 %, не требующие особых условий хранения (срок годности установлен для температуры до +25°С), в индивидуальной потребительской упаковке массой нетто до 125 г, с приложением пластмассовых ложечек.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4. Вода питьевая негазированная высшей категории в упаковке емкостью до 0,5 л.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5. Напитки безалкогольные негазированные витаминизированные или </w:t>
      </w:r>
      <w:proofErr w:type="spellStart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сокосодержащие</w:t>
      </w:r>
      <w:proofErr w:type="spellEnd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(кроме тонизирующих) в алюминиевых банках, полипропиленовых или ПЭТ-бутылках емкостью до 0,5 л.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lastRenderedPageBreak/>
        <w:t xml:space="preserve">6. Соки и </w:t>
      </w:r>
      <w:proofErr w:type="gramStart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нектары</w:t>
      </w:r>
      <w:proofErr w:type="gramEnd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фруктовые и овощные натуральные (восстановленные витаминизированные или прямого отжима, без соли, консервантов и искусственных </w:t>
      </w:r>
      <w:proofErr w:type="spellStart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ароматизаторов</w:t>
      </w:r>
      <w:proofErr w:type="spellEnd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) в индивидуальной потребительской упаковке из полимерного или комбинированного материала емкостью до 0,33 л.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При определении места установки автомата в образовательном учреждении необходимо учесть, что нельзя размещать торговый автомат в проходах, уменьшать полезную площадь рекреаций, холлов, коридоров, должен быть обеспечен свободный доступ к нему, не ограничивая потоки движения учеников.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Образовательная организация обязана предусмотреть в обязательствах  обслуживающей их организации вопросы проведения санитарной обработки внутренних поверхностей автоматов и </w:t>
      </w:r>
      <w:proofErr w:type="gramStart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контроль за</w:t>
      </w:r>
      <w:proofErr w:type="gramEnd"/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качеством, сроками годности и условиями хранения реализуемой продукции, режим заправки, а также контроль документов о качестве и безопасности продукции.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При решении администрации школы об установке торгового автомата необходимо также учитывать мнение родительской общественности по данному вопросу.</w:t>
      </w:r>
    </w:p>
    <w:p w:rsidR="00261853" w:rsidRPr="00261853" w:rsidRDefault="00261853" w:rsidP="0026185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 w:rsidRPr="00261853">
        <w:rPr>
          <w:rFonts w:ascii="Times New Roman" w:eastAsia="Times New Roman" w:hAnsi="Times New Roman" w:cs="Times New Roman"/>
          <w:color w:val="4F4F4F"/>
          <w:sz w:val="26"/>
          <w:szCs w:val="26"/>
        </w:rPr>
        <w:t>Принятие решения об установке торгового аппарата остается за руководителем образовательного учреждения. Решение должно быть взвешенным, с учетом всех достоинств и недостатков такой организации дополнительного питания, с учетом фактически имеющейся организации питания в школе и охватом питанием учащихся. Все актуальные вопросы следует обсудить с родительским комитетом и предусмотреть их выполнение в договорах с организатором питания.</w:t>
      </w:r>
    </w:p>
    <w:p w:rsidR="00261853" w:rsidRPr="00261853" w:rsidRDefault="00261853" w:rsidP="00261853">
      <w:pPr>
        <w:spacing w:after="9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1853">
        <w:rPr>
          <w:rFonts w:ascii="Times New Roman" w:eastAsia="Times New Roman" w:hAnsi="Times New Roman" w:cs="Times New Roman"/>
          <w:color w:val="000000"/>
          <w:sz w:val="20"/>
        </w:rPr>
        <w:t>17.02.20 08:01</w:t>
      </w:r>
    </w:p>
    <w:p w:rsidR="00261853" w:rsidRPr="00261853" w:rsidRDefault="00261853" w:rsidP="00261853">
      <w:pPr>
        <w:spacing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hyperlink r:id="rId4" w:history="1">
        <w:r w:rsidRPr="00261853">
          <w:rPr>
            <w:rFonts w:ascii="Times New Roman" w:eastAsia="Times New Roman" w:hAnsi="Times New Roman" w:cs="Times New Roman"/>
            <w:b/>
            <w:bCs/>
            <w:color w:val="005DB7"/>
            <w:sz w:val="24"/>
            <w:szCs w:val="24"/>
          </w:rPr>
          <w:t>«Назад</w:t>
        </w:r>
      </w:hyperlink>
    </w:p>
    <w:p w:rsidR="00261853" w:rsidRPr="00261853" w:rsidRDefault="00261853" w:rsidP="0026185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b/>
          <w:bCs/>
          <w:color w:val="4F4F4F"/>
          <w:sz w:val="26"/>
        </w:rPr>
        <w:t>Организация дополнительного питания в школах через автоматы по выдаче пищевых продуктов (</w:t>
      </w:r>
      <w:proofErr w:type="spellStart"/>
      <w:r w:rsidRPr="00261853">
        <w:rPr>
          <w:rFonts w:ascii="Verdana" w:eastAsia="Times New Roman" w:hAnsi="Verdana" w:cs="Times New Roman"/>
          <w:b/>
          <w:bCs/>
          <w:color w:val="4F4F4F"/>
          <w:sz w:val="26"/>
        </w:rPr>
        <w:t>вендинговые</w:t>
      </w:r>
      <w:proofErr w:type="spellEnd"/>
      <w:r w:rsidRPr="00261853">
        <w:rPr>
          <w:rFonts w:ascii="Verdana" w:eastAsia="Times New Roman" w:hAnsi="Verdana" w:cs="Times New Roman"/>
          <w:b/>
          <w:bCs/>
          <w:color w:val="4F4F4F"/>
          <w:sz w:val="26"/>
        </w:rPr>
        <w:t xml:space="preserve"> аппараты)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В последние годы распространена практика реализации дополнительного питания обучающихся через аппараты автоматической выдачи пищевых продуктов в потребительской упаковке - так называемые «</w:t>
      </w:r>
      <w:proofErr w:type="spellStart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вендинговые</w:t>
      </w:r>
      <w:proofErr w:type="spellEnd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 xml:space="preserve"> аппараты», при которых реализация пищевых продуктов  осуществляется в условиях свободного выбора. При этом реализуемая продукция по качеству и безопасности должна соответствовать требованиям нормативных документов, санитарных правил, технических регламентов.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 xml:space="preserve">Ассортимент продукции для дополнительного питания утверждается руководителем образовательного учреждения и (или) руководителем организации общественного питания и согласовывается с органами </w:t>
      </w:r>
      <w:proofErr w:type="spellStart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Роспотребнадзора</w:t>
      </w:r>
      <w:proofErr w:type="spellEnd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 xml:space="preserve"> (п. 6.31 </w:t>
      </w:r>
      <w:proofErr w:type="spellStart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СанПиН</w:t>
      </w:r>
      <w:proofErr w:type="spellEnd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 xml:space="preserve"> 2.4.5.2409-08 «Санитарно-эпидемиологические требования к организации питания обучающихся в общеобразовательных </w:t>
      </w: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lastRenderedPageBreak/>
        <w:t>учреждениях, учреждениях начального и среднего профессионального образования»).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Ассортиментный перечень пищевых продуктов для автоматизированной торговли через торговые автоматы в образовательных учреждения</w:t>
      </w:r>
      <w:proofErr w:type="gramStart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х(</w:t>
      </w:r>
      <w:proofErr w:type="gramEnd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п.16 Приказа Министерства здравоохранения и социального развития РФ и Министерства образования и науки РФ от 11 марта 2012 г. N 213н/178 "Об утверждении методических рекомендаций по организации питания обучающихся и воспитанников образовательных учреждений") включает следующую продукцию в промышленной упаковке: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1. 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3,5 %, не требующие особых условий хранения (срок годности установлен для температуры до +25°С), в асептической упаковке массой нетто до 250 г.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2. Стерилизованные (</w:t>
      </w:r>
      <w:proofErr w:type="spellStart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термизированные</w:t>
      </w:r>
      <w:proofErr w:type="spellEnd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) продукты на основе йогурта, в том числе с добавлением натуральных плодовых и ягодных наполнителей или соков, с массовой долей жира до 4 %, не требующие особых условий хранения (срок годности установлен для температуры до +25°С).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3. Творожные изделия (продукты), в том числе с добавлением натуральных плодовых и ягодных наполнителей или соков, с массовой долей жира до 10 %, не требующие особых условий хранения (срок годности установлен для температуры до +25°С), в индивидуальной потребительской упаковке массой нетто до 125 г, с приложением пластмассовых ложечек.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4. Вода питьевая негазированная высшей категории в упаковке емкостью до 0,5 л.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 xml:space="preserve">5. Напитки безалкогольные негазированные витаминизированные или </w:t>
      </w:r>
      <w:proofErr w:type="spellStart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сокосодержащие</w:t>
      </w:r>
      <w:proofErr w:type="spellEnd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 xml:space="preserve"> (кроме тонизирующих) в алюминиевых банках, полипропиленовых или ПЭТ-бутылках емкостью до 0,5 л.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 xml:space="preserve">6. Соки и </w:t>
      </w:r>
      <w:proofErr w:type="gramStart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нектары</w:t>
      </w:r>
      <w:proofErr w:type="gramEnd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 xml:space="preserve"> фруктовые и овощные натуральные (восстановленные витаминизированные или прямого отжима, без соли, консервантов и искусственных </w:t>
      </w:r>
      <w:proofErr w:type="spellStart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ароматизаторов</w:t>
      </w:r>
      <w:proofErr w:type="spellEnd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) в индивидуальной потребительской упаковке из полимерного или комбинированного материала емкостью до 0,33 л.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 xml:space="preserve">При определении места установки автомата в образовательном учреждении необходимо учесть, что нельзя размещать торговый </w:t>
      </w: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lastRenderedPageBreak/>
        <w:t>автомат в проходах, уменьшать полезную площадь рекреаций, холлов, коридоров, должен быть обеспечен свободный доступ к нему, не ограничивая потоки движения учеников.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 xml:space="preserve">Образовательная организация обязана предусмотреть в обязательствах  обслуживающей их организации вопросы проведения санитарной обработки внутренних поверхностей автоматов и </w:t>
      </w:r>
      <w:proofErr w:type="gramStart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контроль за</w:t>
      </w:r>
      <w:proofErr w:type="gramEnd"/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 xml:space="preserve"> качеством, сроками годности и условиями хранения реализуемой продукции, режим заправки, а также контроль документов о качестве и безопасности продукции.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При решении администрации школы об установке торгового автомата необходимо также учитывать мнение родительской общественности по данному вопросу.</w:t>
      </w:r>
    </w:p>
    <w:p w:rsidR="00261853" w:rsidRPr="00261853" w:rsidRDefault="00261853" w:rsidP="0026185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6"/>
          <w:szCs w:val="26"/>
        </w:rPr>
      </w:pPr>
      <w:r w:rsidRPr="00261853">
        <w:rPr>
          <w:rFonts w:ascii="Verdana" w:eastAsia="Times New Roman" w:hAnsi="Verdana" w:cs="Times New Roman"/>
          <w:color w:val="4F4F4F"/>
          <w:sz w:val="26"/>
          <w:szCs w:val="26"/>
        </w:rPr>
        <w:t>Принятие решения об установке торгового аппарата остается за руководителем образовательного учреждения. Решение должно быть взвешенным, с учетом всех достоинств и недостатков такой организации дополнительного питания, с учетом фактически имеющейся организации питания в школе и охватом питанием учащихся. Все актуальные вопросы следует обсудить с родительским комитетом и предусмотреть их выполнение в договорах с организатором питания.</w:t>
      </w:r>
    </w:p>
    <w:p w:rsidR="008E59CF" w:rsidRDefault="008E59CF"/>
    <w:sectPr w:rsidR="008E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61853"/>
    <w:rsid w:val="00261853"/>
    <w:rsid w:val="008E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1853"/>
    <w:rPr>
      <w:b/>
      <w:bCs/>
    </w:rPr>
  </w:style>
  <w:style w:type="character" w:customStyle="1" w:styleId="metadata-entry">
    <w:name w:val="metadata-entry"/>
    <w:basedOn w:val="a0"/>
    <w:rsid w:val="00261853"/>
  </w:style>
  <w:style w:type="character" w:customStyle="1" w:styleId="header-back-to">
    <w:name w:val="header-back-to"/>
    <w:basedOn w:val="a0"/>
    <w:rsid w:val="00261853"/>
  </w:style>
  <w:style w:type="character" w:styleId="a5">
    <w:name w:val="Hyperlink"/>
    <w:basedOn w:val="a0"/>
    <w:uiPriority w:val="99"/>
    <w:semiHidden/>
    <w:unhideWhenUsed/>
    <w:rsid w:val="002618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1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4841">
                              <w:marLeft w:val="456"/>
                              <w:marRight w:val="1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3945">
                              <w:marLeft w:val="456"/>
                              <w:marRight w:val="91"/>
                              <w:marTop w:val="91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60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8C9CA"/>
                            <w:right w:val="none" w:sz="0" w:space="0" w:color="auto"/>
                          </w:divBdr>
                        </w:div>
                        <w:div w:id="55504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5572">
                              <w:marLeft w:val="456"/>
                              <w:marRight w:val="1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6.rospotrebnadzor.ru/news;jsessionid=994E1F7A13E68B398C63C3C97A3219AC?p_p_id=101_INSTANCE_e8WU&amp;p_p_lifecycle=0&amp;p_p_state=normal&amp;p_p_mode=view&amp;p_p_col_id=column-3&amp;p_p_col_pos=1&amp;p_p_col_count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2020-02-18T05:40:00Z</dcterms:created>
  <dcterms:modified xsi:type="dcterms:W3CDTF">2020-02-18T05:40:00Z</dcterms:modified>
</cp:coreProperties>
</file>