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3E" w:rsidRDefault="007B7A3E" w:rsidP="00BA731F">
      <w:pPr>
        <w:pStyle w:val="a3"/>
        <w:shd w:val="clear" w:color="auto" w:fill="FFFFFF"/>
        <w:spacing w:before="0" w:beforeAutospacing="0" w:after="0" w:afterAutospacing="0"/>
        <w:ind w:left="-993" w:right="-142"/>
        <w:jc w:val="center"/>
        <w:rPr>
          <w:rFonts w:ascii="Cambria" w:hAnsi="Cambria"/>
          <w:b/>
          <w:color w:val="111111"/>
          <w:sz w:val="26"/>
          <w:szCs w:val="26"/>
        </w:rPr>
      </w:pPr>
    </w:p>
    <w:p w:rsidR="00BA731F" w:rsidRDefault="00BA731F" w:rsidP="00142A10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rFonts w:ascii="Cambria" w:hAnsi="Cambria"/>
          <w:b/>
          <w:color w:val="111111"/>
          <w:sz w:val="26"/>
          <w:szCs w:val="26"/>
        </w:rPr>
      </w:pPr>
    </w:p>
    <w:p w:rsidR="00142A10" w:rsidRDefault="00142A10" w:rsidP="00142A10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rFonts w:ascii="Cambria" w:hAnsi="Cambria"/>
          <w:b/>
          <w:color w:val="111111"/>
          <w:sz w:val="26"/>
          <w:szCs w:val="26"/>
        </w:rPr>
      </w:pPr>
      <w:r w:rsidRPr="00142A10">
        <w:rPr>
          <w:rFonts w:ascii="Cambria" w:hAnsi="Cambria"/>
          <w:b/>
          <w:color w:val="111111"/>
          <w:sz w:val="26"/>
          <w:szCs w:val="26"/>
        </w:rPr>
        <w:t>ЭКСПРЕСС-ИНФОРМАЦИЯ</w:t>
      </w:r>
    </w:p>
    <w:p w:rsidR="00BA731F" w:rsidRPr="00142A10" w:rsidRDefault="00BA731F" w:rsidP="00142A10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rFonts w:ascii="Cambria" w:hAnsi="Cambria"/>
          <w:b/>
          <w:color w:val="111111"/>
          <w:sz w:val="26"/>
          <w:szCs w:val="26"/>
        </w:rPr>
      </w:pPr>
    </w:p>
    <w:p w:rsidR="008758BE" w:rsidRPr="00BA731F" w:rsidRDefault="00142A10" w:rsidP="00BA731F">
      <w:pPr>
        <w:pStyle w:val="a3"/>
        <w:shd w:val="clear" w:color="auto" w:fill="FFFFFF"/>
        <w:spacing w:before="0" w:beforeAutospacing="0" w:after="0" w:afterAutospacing="0"/>
        <w:ind w:left="-993" w:right="141"/>
        <w:jc w:val="both"/>
        <w:rPr>
          <w:rFonts w:ascii="Cambria" w:hAnsi="Cambria"/>
          <w:color w:val="111111"/>
        </w:rPr>
      </w:pPr>
      <w:r w:rsidRPr="00BA731F">
        <w:rPr>
          <w:rFonts w:ascii="Cambria" w:hAnsi="Cambria"/>
          <w:color w:val="111111"/>
        </w:rPr>
        <w:t xml:space="preserve">   </w:t>
      </w:r>
      <w:r w:rsidR="00BA731F" w:rsidRPr="00BA731F">
        <w:rPr>
          <w:rFonts w:ascii="Cambria" w:hAnsi="Cambria"/>
          <w:color w:val="111111"/>
        </w:rPr>
        <w:t xml:space="preserve">     </w:t>
      </w:r>
      <w:r w:rsidR="008758BE" w:rsidRPr="00BA731F">
        <w:rPr>
          <w:rFonts w:ascii="Cambria" w:hAnsi="Cambria"/>
          <w:color w:val="111111"/>
        </w:rPr>
        <w:t>Ежегодно около 80% всех по</w:t>
      </w:r>
      <w:r w:rsidR="000560AD">
        <w:rPr>
          <w:rFonts w:ascii="Cambria" w:hAnsi="Cambria"/>
          <w:color w:val="111111"/>
        </w:rPr>
        <w:t xml:space="preserve">жаров происходит в жилых домах. </w:t>
      </w:r>
      <w:r w:rsidR="008758BE" w:rsidRPr="00BA731F">
        <w:rPr>
          <w:rFonts w:ascii="Cambria" w:hAnsi="Cambria"/>
          <w:color w:val="111111"/>
        </w:rPr>
        <w:t>Имуществу граждан причиняется невосполнимый ущерб. Нередко пожары в квартирах приводят к гибели людей.</w:t>
      </w:r>
    </w:p>
    <w:p w:rsidR="008758BE" w:rsidRPr="00BA731F" w:rsidRDefault="008758BE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rPr>
          <w:rStyle w:val="a4"/>
        </w:rPr>
        <w:t>Источником подавляющего большинства трагедий служат: </w:t>
      </w:r>
    </w:p>
    <w:p w:rsidR="008758BE" w:rsidRPr="00BA731F" w:rsidRDefault="008758BE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>• неосторожное обращение с огнем; </w:t>
      </w:r>
    </w:p>
    <w:p w:rsidR="008758BE" w:rsidRPr="00BA731F" w:rsidRDefault="008758BE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>• неосторожность при курении; </w:t>
      </w:r>
    </w:p>
    <w:p w:rsidR="008758BE" w:rsidRPr="00BA731F" w:rsidRDefault="008758BE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>• неисправность электрического оборудования; </w:t>
      </w:r>
    </w:p>
    <w:p w:rsidR="008758BE" w:rsidRPr="00BA731F" w:rsidRDefault="008758BE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>• несоблюдение мер пожарной безопасности при пользовании электрическими приборами; </w:t>
      </w:r>
    </w:p>
    <w:p w:rsidR="008758BE" w:rsidRPr="00BA731F" w:rsidRDefault="008758BE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>• неисправность газового оборудования и несоблюдение мер пожарной безопасности при его эксплуатации; </w:t>
      </w:r>
    </w:p>
    <w:p w:rsidR="008758BE" w:rsidRPr="00BA731F" w:rsidRDefault="008758BE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>• неисправность печного отопления. </w:t>
      </w:r>
    </w:p>
    <w:p w:rsidR="008758BE" w:rsidRPr="00BA731F" w:rsidRDefault="008758BE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>Как показывает практика, в основном несчастья происходят по халатности людей. Нередко в огне гибнут сами виновники пожаров, их родственники, соседи. Огонь уничтожает имущество, жилье. </w:t>
      </w:r>
    </w:p>
    <w:p w:rsidR="00142A10" w:rsidRPr="00BA731F" w:rsidRDefault="00142A10" w:rsidP="00BA731F">
      <w:pPr>
        <w:spacing w:after="0"/>
        <w:ind w:left="-993" w:right="14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31F">
        <w:rPr>
          <w:rFonts w:ascii="Times New Roman" w:hAnsi="Times New Roman" w:cs="Times New Roman"/>
          <w:b/>
          <w:i/>
          <w:sz w:val="24"/>
          <w:szCs w:val="24"/>
        </w:rPr>
        <w:t xml:space="preserve">         Так,</w:t>
      </w:r>
      <w:r w:rsidR="00BA73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731F">
        <w:rPr>
          <w:rFonts w:ascii="Times New Roman" w:hAnsi="Times New Roman" w:cs="Times New Roman"/>
          <w:b/>
          <w:i/>
          <w:sz w:val="24"/>
          <w:szCs w:val="24"/>
        </w:rPr>
        <w:t>07 января 2020 года в 13 часов 00 минут</w:t>
      </w:r>
      <w:r w:rsidRPr="00BA731F">
        <w:rPr>
          <w:rFonts w:ascii="Times New Roman" w:hAnsi="Times New Roman" w:cs="Times New Roman"/>
          <w:i/>
          <w:sz w:val="24"/>
          <w:szCs w:val="24"/>
        </w:rPr>
        <w:t xml:space="preserve">  на ДДС-01 поступило сообщение о горении жилого дома по адресу: </w:t>
      </w:r>
      <w:r w:rsidR="00BA731F">
        <w:rPr>
          <w:rFonts w:ascii="Times New Roman" w:hAnsi="Times New Roman" w:cs="Times New Roman"/>
          <w:i/>
          <w:sz w:val="24"/>
          <w:szCs w:val="24"/>
        </w:rPr>
        <w:t>РТ</w:t>
      </w:r>
      <w:r w:rsidRPr="00BA73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A731F">
        <w:rPr>
          <w:rFonts w:ascii="Times New Roman" w:hAnsi="Times New Roman" w:cs="Times New Roman"/>
          <w:i/>
          <w:sz w:val="24"/>
          <w:szCs w:val="24"/>
        </w:rPr>
        <w:t>Заинский</w:t>
      </w:r>
      <w:proofErr w:type="spellEnd"/>
      <w:r w:rsidRPr="00BA731F">
        <w:rPr>
          <w:rFonts w:ascii="Times New Roman" w:hAnsi="Times New Roman" w:cs="Times New Roman"/>
          <w:i/>
          <w:sz w:val="24"/>
          <w:szCs w:val="24"/>
        </w:rPr>
        <w:t xml:space="preserve"> МР, </w:t>
      </w:r>
      <w:proofErr w:type="spellStart"/>
      <w:r w:rsidRPr="00BA731F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Pr="00BA731F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BA731F">
        <w:rPr>
          <w:rFonts w:ascii="Times New Roman" w:hAnsi="Times New Roman" w:cs="Times New Roman"/>
          <w:i/>
          <w:sz w:val="24"/>
          <w:szCs w:val="24"/>
        </w:rPr>
        <w:t>адырово</w:t>
      </w:r>
      <w:proofErr w:type="spellEnd"/>
      <w:r w:rsidRPr="00BA731F">
        <w:rPr>
          <w:rFonts w:ascii="Times New Roman" w:hAnsi="Times New Roman" w:cs="Times New Roman"/>
          <w:i/>
          <w:sz w:val="24"/>
          <w:szCs w:val="24"/>
        </w:rPr>
        <w:t xml:space="preserve">, ул.Центральная. Объект пожара: Частный жилой </w:t>
      </w:r>
      <w:r w:rsidR="00BA731F">
        <w:rPr>
          <w:rFonts w:ascii="Times New Roman" w:hAnsi="Times New Roman" w:cs="Times New Roman"/>
          <w:i/>
          <w:sz w:val="24"/>
          <w:szCs w:val="24"/>
        </w:rPr>
        <w:t xml:space="preserve">дом, одноэтажный, бревенчатый, </w:t>
      </w:r>
      <w:r w:rsidRPr="00BA731F">
        <w:rPr>
          <w:rFonts w:ascii="Times New Roman" w:hAnsi="Times New Roman" w:cs="Times New Roman"/>
          <w:i/>
          <w:sz w:val="24"/>
          <w:szCs w:val="24"/>
        </w:rPr>
        <w:t>V степени огнестойкости, крыша была крыта шифером по деревянной обрешетке, размерами в плане 3х5м. Дом не был электрифицирован (отключение за долги),  газифицирован, имелась газовая плита, отопительная печь</w:t>
      </w:r>
      <w:r w:rsidR="007B7A3E" w:rsidRPr="00BA731F">
        <w:rPr>
          <w:rFonts w:ascii="Times New Roman" w:hAnsi="Times New Roman" w:cs="Times New Roman"/>
          <w:i/>
          <w:sz w:val="24"/>
          <w:szCs w:val="24"/>
        </w:rPr>
        <w:t xml:space="preserve"> на дровах, АПС не оборудован. </w:t>
      </w:r>
      <w:r w:rsidRPr="00BA731F">
        <w:rPr>
          <w:rFonts w:ascii="Times New Roman" w:hAnsi="Times New Roman" w:cs="Times New Roman"/>
          <w:i/>
          <w:sz w:val="24"/>
          <w:szCs w:val="24"/>
        </w:rPr>
        <w:t>На момент прибытия   происходило горение внутри дома, существовала угроза распространения огня на соседнее строение (жилой дом, расстояние 6 м.). Первому прибывшему подразделению проникнуть в дом не представлялось возможным из-за высокой температуры и угрозы обрушения конструкций. Общая площадь пожара составила: 25 кв.м.</w:t>
      </w:r>
    </w:p>
    <w:p w:rsidR="00142A10" w:rsidRPr="00BA731F" w:rsidRDefault="00142A10" w:rsidP="00BA731F">
      <w:pPr>
        <w:spacing w:after="0"/>
        <w:ind w:left="-993" w:right="14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31F">
        <w:rPr>
          <w:rFonts w:ascii="Times New Roman" w:hAnsi="Times New Roman" w:cs="Times New Roman"/>
          <w:i/>
          <w:sz w:val="24"/>
          <w:szCs w:val="24"/>
        </w:rPr>
        <w:t>В ходе разборки конструкций дома  в передней комнате, возле печи, обнаружено сильно обгоревшее тело, предположительно гр. С. 1934 г.р., хозяйки дома, пенсионерка.</w:t>
      </w:r>
    </w:p>
    <w:p w:rsidR="00142A10" w:rsidRPr="00BA731F" w:rsidRDefault="00142A10" w:rsidP="00BA731F">
      <w:pPr>
        <w:spacing w:after="0"/>
        <w:ind w:left="-993" w:right="14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31F">
        <w:rPr>
          <w:rFonts w:ascii="Times New Roman" w:hAnsi="Times New Roman" w:cs="Times New Roman"/>
          <w:b/>
          <w:i/>
          <w:sz w:val="24"/>
          <w:szCs w:val="24"/>
        </w:rPr>
        <w:t>Последствия пожара:</w:t>
      </w:r>
      <w:r w:rsidRPr="00BA731F">
        <w:rPr>
          <w:rFonts w:ascii="Times New Roman" w:hAnsi="Times New Roman" w:cs="Times New Roman"/>
          <w:i/>
          <w:sz w:val="24"/>
          <w:szCs w:val="24"/>
        </w:rPr>
        <w:t xml:space="preserve"> Сгорели полностью бревенчатый жилой дом, а также пристроенный к нему дощатый гараж. Общая площадь горения составила 25 кв. м.</w:t>
      </w:r>
    </w:p>
    <w:p w:rsidR="00142A10" w:rsidRPr="00BA731F" w:rsidRDefault="00142A10" w:rsidP="00BA731F">
      <w:pPr>
        <w:spacing w:after="0"/>
        <w:ind w:left="-993" w:right="14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31F">
        <w:rPr>
          <w:rFonts w:ascii="Times New Roman" w:hAnsi="Times New Roman" w:cs="Times New Roman"/>
          <w:b/>
          <w:i/>
          <w:sz w:val="24"/>
          <w:szCs w:val="24"/>
        </w:rPr>
        <w:t>Предварительная причина пожара</w:t>
      </w:r>
      <w:r w:rsidRPr="00BA731F">
        <w:rPr>
          <w:rFonts w:ascii="Times New Roman" w:hAnsi="Times New Roman" w:cs="Times New Roman"/>
          <w:i/>
          <w:sz w:val="24"/>
          <w:szCs w:val="24"/>
        </w:rPr>
        <w:t xml:space="preserve"> – нарушение правил пожарной безопасности при эксплуатации газовых приборов.  </w:t>
      </w:r>
    </w:p>
    <w:p w:rsidR="00142A10" w:rsidRPr="00BA731F" w:rsidRDefault="00142A10" w:rsidP="00BA731F">
      <w:pPr>
        <w:spacing w:after="0"/>
        <w:ind w:left="-993" w:right="14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31F">
        <w:rPr>
          <w:rFonts w:ascii="Times New Roman" w:hAnsi="Times New Roman" w:cs="Times New Roman"/>
          <w:b/>
          <w:i/>
          <w:sz w:val="24"/>
          <w:szCs w:val="24"/>
        </w:rPr>
        <w:t>Предварительная причина гибели</w:t>
      </w:r>
      <w:r w:rsidRPr="00BA731F">
        <w:rPr>
          <w:rFonts w:ascii="Times New Roman" w:hAnsi="Times New Roman" w:cs="Times New Roman"/>
          <w:i/>
          <w:sz w:val="24"/>
          <w:szCs w:val="24"/>
        </w:rPr>
        <w:t xml:space="preserve"> - отравление токсичными продуктами горения при пожаре (гибель наступила до прибытия пожарных подразделений). </w:t>
      </w:r>
    </w:p>
    <w:p w:rsidR="00142A10" w:rsidRPr="00BA731F" w:rsidRDefault="00142A10" w:rsidP="00BA731F">
      <w:pPr>
        <w:spacing w:after="0"/>
        <w:ind w:left="-993" w:right="14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31F">
        <w:rPr>
          <w:rFonts w:ascii="Times New Roman" w:hAnsi="Times New Roman" w:cs="Times New Roman"/>
          <w:b/>
          <w:i/>
          <w:sz w:val="24"/>
          <w:szCs w:val="24"/>
        </w:rPr>
        <w:t>Обстоятельства, способствующие гибели</w:t>
      </w:r>
      <w:r w:rsidRPr="00BA731F">
        <w:rPr>
          <w:rFonts w:ascii="Times New Roman" w:hAnsi="Times New Roman" w:cs="Times New Roman"/>
          <w:i/>
          <w:sz w:val="24"/>
          <w:szCs w:val="24"/>
        </w:rPr>
        <w:t xml:space="preserve">  - несвоевременная эвакуация ввиду преклонного возраста (85 лет).   </w:t>
      </w:r>
    </w:p>
    <w:p w:rsidR="008758BE" w:rsidRPr="00BA731F" w:rsidRDefault="00142A10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 xml:space="preserve">          </w:t>
      </w:r>
      <w:r w:rsidR="008758BE" w:rsidRPr="00BA731F">
        <w:t>Избежать пожара несложно, если соблюдать меры предосторожности. Ознакомьтесь с ними сами и объясните своим близким. </w:t>
      </w:r>
    </w:p>
    <w:p w:rsidR="008758BE" w:rsidRPr="00BA731F" w:rsidRDefault="00142A10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 xml:space="preserve">          </w:t>
      </w:r>
      <w:r w:rsidR="008758BE" w:rsidRPr="00BA731F">
        <w:t>Если у вас дома ветхая электропроводка, повреждены электророзетки – не ждите, когда вспыхнет пожар, вызывайте электромонтера. Для защиты электросетей от коротких замыканий и перегрузок применяйте предохранители только промышленного изготовления. Не оставляйте включенный телевизор без присмотра и не допускайте малолетних детей к самостоятельному просмотру передач. Выключая телевизор тумблером на панели, выньте также вилку шнура из розетки. </w:t>
      </w:r>
    </w:p>
    <w:p w:rsidR="008758BE" w:rsidRPr="00BA731F" w:rsidRDefault="00142A10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 xml:space="preserve">          </w:t>
      </w:r>
      <w:r w:rsidR="008758BE" w:rsidRPr="00BA731F">
        <w:t>Не применяйте открытый огонь для проверки утечки газа – это неминуемо вызовет взрыв; используйте для этой цели мыльный раствор. Не оставляйте без присмотра включенные газовые приборы. Не допускайте к ним малолетних детей. Помните, что сушить белье над газовой плитой опасно: оно может загореться. </w:t>
      </w:r>
    </w:p>
    <w:p w:rsidR="008758BE" w:rsidRPr="00BA731F" w:rsidRDefault="00142A10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 xml:space="preserve">          </w:t>
      </w:r>
      <w:r w:rsidR="008758BE" w:rsidRPr="00BA731F">
        <w:t>Не</w:t>
      </w:r>
      <w:r w:rsidRPr="00BA731F">
        <w:t xml:space="preserve"> </w:t>
      </w:r>
      <w:r w:rsidR="008758BE" w:rsidRPr="00BA731F">
        <w:t>топите неисправную печь или камин. Не применяйте для растопки легковоспламеняющиеся жидкости. Дымоход не должен иметь трещин – это может привести к пожару. Выходя из своего дома, проверьте – все ли вы сделали, чтобы предупредить пожар? Убедитесь при осмотре, что все электрические приборы, компьютеры, аудио- и видеотехника отключены от розеток. </w:t>
      </w:r>
    </w:p>
    <w:p w:rsidR="008758BE" w:rsidRPr="00BA731F" w:rsidRDefault="008758BE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 xml:space="preserve">При возникновении пожара ваш главный враг – время. Каждая секунда может стоить </w:t>
      </w:r>
      <w:r w:rsidR="00BA731F">
        <w:t>Вам и В</w:t>
      </w:r>
      <w:r w:rsidRPr="00BA731F">
        <w:t>ашим родственникам, соседям жизни! </w:t>
      </w:r>
    </w:p>
    <w:p w:rsidR="008758BE" w:rsidRPr="00BA731F" w:rsidRDefault="008758BE" w:rsidP="00BA731F">
      <w:pPr>
        <w:pStyle w:val="a3"/>
        <w:spacing w:before="0" w:beforeAutospacing="0" w:after="0" w:afterAutospacing="0"/>
        <w:ind w:left="-993" w:right="141"/>
        <w:jc w:val="center"/>
      </w:pPr>
      <w:r w:rsidRPr="00BA731F">
        <w:rPr>
          <w:rStyle w:val="a4"/>
        </w:rPr>
        <w:t>Номер телефона пожарной охраны:</w:t>
      </w:r>
    </w:p>
    <w:p w:rsidR="008758BE" w:rsidRPr="00BA731F" w:rsidRDefault="008758BE" w:rsidP="00BA731F">
      <w:pPr>
        <w:pStyle w:val="a3"/>
        <w:spacing w:before="0" w:beforeAutospacing="0" w:after="0" w:afterAutospacing="0"/>
        <w:ind w:left="-993" w:right="141"/>
        <w:jc w:val="both"/>
      </w:pPr>
      <w:r w:rsidRPr="00BA731F">
        <w:t xml:space="preserve"> 01, с мобильного телефона – 112 или 101 (по этому номеру звонят бесплатно)</w:t>
      </w:r>
      <w:r w:rsidR="000560AD">
        <w:t>.</w:t>
      </w:r>
      <w:r w:rsidRPr="00BA731F">
        <w:t> </w:t>
      </w:r>
    </w:p>
    <w:sectPr w:rsidR="008758BE" w:rsidRPr="00BA731F" w:rsidSect="00BA731F">
      <w:pgSz w:w="11906" w:h="16838"/>
      <w:pgMar w:top="142" w:right="566" w:bottom="426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58BE"/>
    <w:rsid w:val="000560AD"/>
    <w:rsid w:val="00142A10"/>
    <w:rsid w:val="002673B6"/>
    <w:rsid w:val="004F055C"/>
    <w:rsid w:val="00597EB8"/>
    <w:rsid w:val="007B7A3E"/>
    <w:rsid w:val="008758BE"/>
    <w:rsid w:val="00BA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8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7020">
          <w:blockQuote w:val="1"/>
          <w:marLeft w:val="0"/>
          <w:marRight w:val="0"/>
          <w:marTop w:val="0"/>
          <w:marBottom w:val="276"/>
          <w:divBdr>
            <w:top w:val="none" w:sz="0" w:space="0" w:color="auto"/>
            <w:left w:val="single" w:sz="24" w:space="14" w:color="E5E5E5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57FBC-07B1-4F33-BC1C-57BF67CE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Дознаватель</dc:creator>
  <cp:keywords/>
  <dc:description/>
  <cp:lastModifiedBy>МЧС</cp:lastModifiedBy>
  <cp:revision>4</cp:revision>
  <cp:lastPrinted>2020-01-08T06:45:00Z</cp:lastPrinted>
  <dcterms:created xsi:type="dcterms:W3CDTF">2020-01-08T06:45:00Z</dcterms:created>
  <dcterms:modified xsi:type="dcterms:W3CDTF">2020-01-08T07:26:00Z</dcterms:modified>
</cp:coreProperties>
</file>