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Азбука потребителя: Покупка электронных устройств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Предоставление информации о товаре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Информация о товаре предоставляется: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на </w:t>
      </w:r>
      <w:proofErr w:type="gramStart"/>
      <w:r>
        <w:rPr>
          <w:rFonts w:ascii="Verdana" w:hAnsi="Verdana"/>
          <w:color w:val="4F4F4F"/>
          <w:sz w:val="21"/>
          <w:szCs w:val="21"/>
        </w:rPr>
        <w:t>ярлыках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на образцах товаров,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 документации на товар,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</w:t>
      </w:r>
      <w:r w:rsidR="00F124C0">
        <w:rPr>
          <w:rFonts w:ascii="Verdana" w:hAnsi="Verdana"/>
          <w:color w:val="4F4F4F"/>
          <w:sz w:val="21"/>
          <w:szCs w:val="21"/>
        </w:rPr>
        <w:t xml:space="preserve"> на</w:t>
      </w:r>
      <w:r>
        <w:rPr>
          <w:rFonts w:ascii="Verdana" w:hAnsi="Verdana"/>
          <w:color w:val="4F4F4F"/>
          <w:sz w:val="21"/>
          <w:szCs w:val="21"/>
        </w:rPr>
        <w:t xml:space="preserve"> маркировк</w:t>
      </w:r>
      <w:r w:rsidR="00F124C0">
        <w:rPr>
          <w:rFonts w:ascii="Verdana" w:hAnsi="Verdana"/>
          <w:color w:val="4F4F4F"/>
          <w:sz w:val="21"/>
          <w:szCs w:val="21"/>
        </w:rPr>
        <w:t>е</w:t>
      </w:r>
      <w:r>
        <w:rPr>
          <w:rFonts w:ascii="Verdana" w:hAnsi="Verdana"/>
          <w:color w:val="4F4F4F"/>
          <w:sz w:val="21"/>
          <w:szCs w:val="21"/>
        </w:rPr>
        <w:t xml:space="preserve"> товара.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Информация о товаре </w:t>
      </w:r>
      <w:r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>в обязательном порядке</w:t>
      </w:r>
      <w:r w:rsidR="00B16958">
        <w:rPr>
          <w:rStyle w:val="a3"/>
          <w:rFonts w:ascii="Verdana" w:hAnsi="Verdana"/>
          <w:b/>
          <w:bCs/>
          <w:color w:val="4F4F4F"/>
          <w:sz w:val="21"/>
          <w:szCs w:val="21"/>
          <w:u w:val="single"/>
        </w:rPr>
        <w:t xml:space="preserve"> </w:t>
      </w: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должна содержать: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1. </w:t>
      </w:r>
      <w:r>
        <w:rPr>
          <w:rFonts w:ascii="Verdana" w:hAnsi="Verdana"/>
          <w:color w:val="4F4F4F"/>
          <w:sz w:val="21"/>
          <w:szCs w:val="21"/>
        </w:rPr>
        <w:t>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2. Сведения об основных потребительских свойствах товаров.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Основные потребительские свойства электронных устрой</w:t>
      </w:r>
      <w:proofErr w:type="gramStart"/>
      <w:r>
        <w:rPr>
          <w:rFonts w:ascii="Verdana" w:hAnsi="Verdana"/>
          <w:color w:val="4F4F4F"/>
          <w:sz w:val="21"/>
          <w:szCs w:val="21"/>
        </w:rPr>
        <w:t>ств св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язаны с выполняемыми ими функциями. Например, потребителю должна быть предоставлена информация о возможности подключения устройства к сети передачи данных, характеристиках таких сетей (например, 3G, 4G, </w:t>
      </w:r>
      <w:proofErr w:type="spellStart"/>
      <w:r>
        <w:rPr>
          <w:rFonts w:ascii="Verdana" w:hAnsi="Verdana"/>
          <w:color w:val="4F4F4F"/>
          <w:sz w:val="21"/>
          <w:szCs w:val="21"/>
        </w:rPr>
        <w:t>Wi-Fi</w:t>
      </w:r>
      <w:proofErr w:type="spellEnd"/>
      <w:r>
        <w:rPr>
          <w:rFonts w:ascii="Verdana" w:hAnsi="Verdana"/>
          <w:color w:val="4F4F4F"/>
          <w:sz w:val="21"/>
          <w:szCs w:val="21"/>
        </w:rPr>
        <w:t>), о возможностях фото-, видеосъемки (режимах, характеристиках качества съемки), осуществления звонков, передачи смс-сообщений.   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Потребитель может не обладать специальными познаниями о терминах, обозначениях, используемых в характеристиках товара, в </w:t>
      </w:r>
      <w:proofErr w:type="gramStart"/>
      <w:r>
        <w:rPr>
          <w:rFonts w:ascii="Verdana" w:hAnsi="Verdana"/>
          <w:color w:val="4F4F4F"/>
          <w:sz w:val="21"/>
          <w:szCs w:val="21"/>
        </w:rPr>
        <w:t>связи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с чем по требованию потребителя продавец обязан понятно и доступно объяснять основные функции и свойства электронного </w:t>
      </w:r>
      <w:r w:rsidR="00F124C0">
        <w:rPr>
          <w:rFonts w:ascii="Verdana" w:hAnsi="Verdana"/>
          <w:color w:val="4F4F4F"/>
          <w:sz w:val="21"/>
          <w:szCs w:val="21"/>
        </w:rPr>
        <w:t>устройства, установленного в нем</w:t>
      </w:r>
      <w:r>
        <w:rPr>
          <w:rFonts w:ascii="Verdana" w:hAnsi="Verdana"/>
          <w:color w:val="4F4F4F"/>
          <w:sz w:val="21"/>
          <w:szCs w:val="21"/>
        </w:rPr>
        <w:t xml:space="preserve"> программного обеспечения.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  <w:r>
        <w:rPr>
          <w:rStyle w:val="a5"/>
          <w:rFonts w:ascii="Verdana" w:hAnsi="Verdana"/>
          <w:color w:val="4F4F4F"/>
          <w:sz w:val="21"/>
          <w:szCs w:val="21"/>
        </w:rPr>
        <w:t>3.</w:t>
      </w:r>
      <w:r>
        <w:rPr>
          <w:rFonts w:ascii="Verdana" w:hAnsi="Verdana"/>
          <w:color w:val="4F4F4F"/>
          <w:sz w:val="21"/>
          <w:szCs w:val="21"/>
        </w:rPr>
        <w:t> </w:t>
      </w:r>
      <w:r>
        <w:rPr>
          <w:rStyle w:val="a5"/>
          <w:rFonts w:ascii="Verdana" w:hAnsi="Verdana"/>
          <w:color w:val="4F4F4F"/>
          <w:sz w:val="21"/>
          <w:szCs w:val="21"/>
        </w:rPr>
        <w:t>Цена в рублях и условия приобретения товаров.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На сайтах </w:t>
      </w:r>
      <w:proofErr w:type="gramStart"/>
      <w:r>
        <w:rPr>
          <w:rFonts w:ascii="Verdana" w:hAnsi="Verdana"/>
          <w:color w:val="4F4F4F"/>
          <w:sz w:val="21"/>
          <w:szCs w:val="21"/>
        </w:rPr>
        <w:t>интернет-магазинов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цена товара также должна быть указана в рублях.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4.    Гарантийный срок, если он установлен изготовителем.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5. Правила и условия эффективного и безопасного использования товаров, информация по эксплуатации товаров.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Такая информация может содержаться в руководстве, инструкции по использованию товара, пользовательском руководстве, иных документах. При этом в последнее время данные документы размещаются в электронном виде в самом устройстве. Потребитель вправе требовать </w:t>
      </w:r>
      <w:proofErr w:type="gramStart"/>
      <w:r>
        <w:rPr>
          <w:rFonts w:ascii="Verdana" w:hAnsi="Verdana"/>
          <w:color w:val="4F4F4F"/>
          <w:sz w:val="21"/>
          <w:szCs w:val="21"/>
        </w:rPr>
        <w:t>предоставить ему такие документы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в печатном виде.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3"/>
          <w:rFonts w:ascii="Verdana" w:hAnsi="Verdana"/>
          <w:b/>
          <w:bCs/>
          <w:color w:val="4F4F4F"/>
          <w:sz w:val="21"/>
          <w:szCs w:val="21"/>
        </w:rPr>
        <w:t>Обязательное подтверждение соответствия электронного устройства 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    Электронное устройство, имеющее подключение к сети передачи данных, является устройством связи. Такое устройство должно иметь </w:t>
      </w:r>
      <w:r>
        <w:rPr>
          <w:rStyle w:val="a5"/>
          <w:rFonts w:ascii="Verdana" w:hAnsi="Verdana"/>
          <w:color w:val="4F4F4F"/>
          <w:sz w:val="21"/>
          <w:szCs w:val="21"/>
        </w:rPr>
        <w:t>декларацию о соответствии.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2.    </w:t>
      </w:r>
      <w:r>
        <w:rPr>
          <w:rStyle w:val="a5"/>
          <w:rFonts w:ascii="Verdana" w:hAnsi="Verdana"/>
          <w:color w:val="4F4F4F"/>
          <w:sz w:val="21"/>
          <w:szCs w:val="21"/>
        </w:rPr>
        <w:t>Маркировка устройства</w:t>
      </w:r>
      <w:r>
        <w:rPr>
          <w:rFonts w:ascii="Verdana" w:hAnsi="Verdana"/>
          <w:color w:val="4F4F4F"/>
          <w:sz w:val="21"/>
          <w:szCs w:val="21"/>
        </w:rPr>
        <w:t>. На устройство, его упаковку должна быть нанесена маркировка о подтверждении его соответствия требованиям законодательства </w:t>
      </w:r>
      <w:r>
        <w:rPr>
          <w:rStyle w:val="a3"/>
          <w:rFonts w:ascii="Verdana" w:hAnsi="Verdana"/>
          <w:color w:val="4F4F4F"/>
          <w:sz w:val="21"/>
          <w:szCs w:val="21"/>
        </w:rPr>
        <w:t xml:space="preserve">(Технический регламент 020-2011 «Электромагнитная </w:t>
      </w:r>
      <w:r>
        <w:rPr>
          <w:rStyle w:val="a3"/>
          <w:rFonts w:ascii="Verdana" w:hAnsi="Verdana"/>
          <w:color w:val="4F4F4F"/>
          <w:sz w:val="21"/>
          <w:szCs w:val="21"/>
        </w:rPr>
        <w:lastRenderedPageBreak/>
        <w:t>совместимость технических средств», Технический регламент ТС "О безопасности низковольтного оборудования" (</w:t>
      </w:r>
      <w:proofErr w:type="gramStart"/>
      <w:r>
        <w:rPr>
          <w:rStyle w:val="a3"/>
          <w:rFonts w:ascii="Verdana" w:hAnsi="Verdana"/>
          <w:color w:val="4F4F4F"/>
          <w:sz w:val="21"/>
          <w:szCs w:val="21"/>
        </w:rPr>
        <w:t>ТР</w:t>
      </w:r>
      <w:proofErr w:type="gramEnd"/>
      <w:r>
        <w:rPr>
          <w:rStyle w:val="a3"/>
          <w:rFonts w:ascii="Verdana" w:hAnsi="Verdana"/>
          <w:color w:val="4F4F4F"/>
          <w:sz w:val="21"/>
          <w:szCs w:val="21"/>
        </w:rPr>
        <w:t xml:space="preserve"> ТС 004/2011)).</w:t>
      </w:r>
      <w:r>
        <w:rPr>
          <w:rFonts w:ascii="Verdana" w:hAnsi="Verdana"/>
          <w:color w:val="4F4F4F"/>
          <w:sz w:val="21"/>
          <w:szCs w:val="21"/>
        </w:rPr>
        <w:t> Маркировка содержит информацию о наименовании изготовителя, марке, модели устройства и знак </w:t>
      </w:r>
      <w:r>
        <w:rPr>
          <w:rStyle w:val="a5"/>
          <w:rFonts w:ascii="Verdana" w:hAnsi="Verdana"/>
          <w:color w:val="4F4F4F"/>
          <w:sz w:val="21"/>
          <w:szCs w:val="21"/>
        </w:rPr>
        <w:t>ЕАС</w:t>
      </w:r>
      <w:r>
        <w:rPr>
          <w:rFonts w:ascii="Verdana" w:hAnsi="Verdana"/>
          <w:color w:val="4F4F4F"/>
          <w:sz w:val="21"/>
          <w:szCs w:val="21"/>
        </w:rPr>
        <w:t>, подтверждающий право на реализацию товара на рынке в Р</w:t>
      </w:r>
      <w:r w:rsidR="00F124C0">
        <w:rPr>
          <w:rFonts w:ascii="Verdana" w:hAnsi="Verdana"/>
          <w:color w:val="4F4F4F"/>
          <w:sz w:val="21"/>
          <w:szCs w:val="21"/>
        </w:rPr>
        <w:t xml:space="preserve">оссийской </w:t>
      </w:r>
      <w:r>
        <w:rPr>
          <w:rFonts w:ascii="Verdana" w:hAnsi="Verdana"/>
          <w:color w:val="4F4F4F"/>
          <w:sz w:val="21"/>
          <w:szCs w:val="21"/>
        </w:rPr>
        <w:t>Ф</w:t>
      </w:r>
      <w:r w:rsidR="00F124C0">
        <w:rPr>
          <w:rFonts w:ascii="Verdana" w:hAnsi="Verdana"/>
          <w:color w:val="4F4F4F"/>
          <w:sz w:val="21"/>
          <w:szCs w:val="21"/>
        </w:rPr>
        <w:t>едерации</w:t>
      </w:r>
      <w:r>
        <w:rPr>
          <w:rFonts w:ascii="Verdana" w:hAnsi="Verdana"/>
          <w:color w:val="4F4F4F"/>
          <w:sz w:val="21"/>
          <w:szCs w:val="21"/>
        </w:rPr>
        <w:t>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Покупателю должны быть переданы комплект принадлежностей и документы (технический паспорт или иной заменяющий его документ с указанием даты и места продажи, инструкция по эксплуатации и другие документы).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По требованию покупателя продавец обязан проверить в его присутствии наличие относящихся к товару документов, а также ознакомить его с товарно-сопроводительной документацией на товар, содержащей сведения о </w:t>
      </w:r>
      <w:proofErr w:type="gramStart"/>
      <w:r>
        <w:rPr>
          <w:rFonts w:ascii="Verdana" w:hAnsi="Verdana"/>
          <w:color w:val="4F4F4F"/>
          <w:sz w:val="21"/>
          <w:szCs w:val="21"/>
        </w:rPr>
        <w:t>декларации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о соответствии товара (п. 12 Правил продажи отдельных видов товаров</w:t>
      </w:r>
      <w:r w:rsidR="00F124C0">
        <w:rPr>
          <w:rFonts w:ascii="Verdana" w:hAnsi="Verdana"/>
          <w:color w:val="4F4F4F"/>
          <w:sz w:val="21"/>
          <w:szCs w:val="21"/>
        </w:rPr>
        <w:t xml:space="preserve"> №55</w:t>
      </w:r>
      <w:r>
        <w:rPr>
          <w:rFonts w:ascii="Verdana" w:hAnsi="Verdana"/>
          <w:color w:val="4F4F4F"/>
          <w:sz w:val="21"/>
          <w:szCs w:val="21"/>
        </w:rPr>
        <w:t>).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Информация о товаре должна быть предоставлена на русском языке!</w:t>
      </w:r>
    </w:p>
    <w:p w:rsidR="005768C0" w:rsidRDefault="005768C0" w:rsidP="005768C0">
      <w:pPr>
        <w:pStyle w:val="a4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5"/>
          <w:rFonts w:ascii="Verdana" w:hAnsi="Verdana"/>
          <w:color w:val="4F4F4F"/>
          <w:sz w:val="21"/>
          <w:szCs w:val="21"/>
        </w:rPr>
        <w:t>Отсутствие информации на русском языке, а также маркировки товара может свидетельствовать о реализации контрафактного товара.</w:t>
      </w:r>
    </w:p>
    <w:p w:rsidR="00932088" w:rsidRDefault="00932088">
      <w:bookmarkStart w:id="0" w:name="_GoBack"/>
      <w:bookmarkEnd w:id="0"/>
    </w:p>
    <w:sectPr w:rsidR="0093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25"/>
    <w:rsid w:val="005768C0"/>
    <w:rsid w:val="00932088"/>
    <w:rsid w:val="009B6225"/>
    <w:rsid w:val="00B16958"/>
    <w:rsid w:val="00F124C0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57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5768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576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576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572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4</cp:revision>
  <dcterms:created xsi:type="dcterms:W3CDTF">2019-09-06T09:07:00Z</dcterms:created>
  <dcterms:modified xsi:type="dcterms:W3CDTF">2019-09-27T06:07:00Z</dcterms:modified>
</cp:coreProperties>
</file>