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B" w:rsidRPr="00FA583B" w:rsidRDefault="00FA583B" w:rsidP="00D0492E">
      <w:pPr>
        <w:shd w:val="clear" w:color="auto" w:fill="FFFFFF" w:themeFill="background1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A583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Особенности предъявления требований в отношении недостатков товара</w:t>
      </w:r>
    </w:p>
    <w:p w:rsidR="00FA583B" w:rsidRPr="00FA583B" w:rsidRDefault="00FA583B" w:rsidP="00D0492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A583B" w:rsidRPr="00D0492E" w:rsidRDefault="00D0492E" w:rsidP="002B43E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ри обнаружении в товаре недостатков,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предъявить продавцу или изготовителю требования о возврате денежных средств, уплаченных за товар, или обменять некачественный товар на новый, если недостатки обнаружены в течение гарантийного срока или срока годности.</w:t>
      </w:r>
      <w:proofErr w:type="gramEnd"/>
    </w:p>
    <w:p w:rsidR="00FA583B" w:rsidRPr="00D0492E" w:rsidRDefault="00D0492E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ем отличается гарантийный срок от срока годности и срока службы товара, и какие существуют особенности сроков предъявления требований в отношении недостатков товара.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годности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период, по истечении которого товар считается непригодным для использования по назначению.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Сроки годности устанавливаются на продукты питания, парфюмерно - косметические товары, медикаменты, товары бытовой химии и подобные товары (результаты работы), которые по истечении определенного времени могут представлять опасность для жизни, здоровья потребителя, причинять вред его имуществу или окружающей среде, либо которые в процессе хранения или использования теряют свои потребительские свойства, в результате чего становятся непригодными для использования по назначению.</w:t>
      </w:r>
      <w:proofErr w:type="gramEnd"/>
    </w:p>
    <w:p w:rsidR="00FA583B" w:rsidRPr="00D0492E" w:rsidRDefault="00FA583B" w:rsidP="00D0492E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Гарантийный срок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потребителя. 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службы товара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— период, гарантированной производителем исправности и работоспособности товара.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Гарантийный срок товара, а также срок его службы исчисляется со дня передачи </w:t>
      </w:r>
      <w:r w:rsid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потребителю </w:t>
      </w:r>
      <w:r w:rsidRP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товара, если иное не предусмотрено договором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Однако, для сезонных товаров (обувь, одежда) эти сроки исчисляются с момента наступления соответствующего сезона, срок наступления которого определяется соответственно субъектами Российской Федерации, исходя из климатических условий места нахождения потребителей.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продажа товара осуществляется дистанционным способом, через интернет, по почте либо каким-либо другим способом, то гарантийный срок товара исчисляется со дня доставки  товара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как же быть, если на товар не установлен срок годности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или гарантийный срок? Тогда, 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свои требования изготовителю или продавцу в пределах двух лет со дня передачи товара, если более длительные сроки не установлены законом или договором.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Иногда бывает, что некоторые непродовольственные товары, например мебель или бытовая техника доставляется в один день, а установка, подключение либо сборка производится продавцом в другой день, в этом случае, гарантийный срок исчисляется со дня, когда у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потребителя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появилась возможность полноценно использовать товар. Но, если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приобрел товар у одного продавца, а установку и сборку через некоторое время осуществляет другая организация, то эти сроки исчисляются со дня заключения договора купли-продажи.</w:t>
      </w:r>
    </w:p>
    <w:p w:rsidR="00FA583B" w:rsidRPr="00D0492E" w:rsidRDefault="00FA583B" w:rsidP="00D0492E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Теперь попробуем разобраться, чем отличаются сроки годности товара в целом от сроков годности на комплектующие изделия. 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Гарантийные сроки на комплектующие изделия и составные части товара считаются равными гарантийному сроку на основное изделие, если иное не установлено договором.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 случае</w:t>
      </w: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если на комплектующее изделие и составную часть товара в договоре установлен гарантийный срок меньшей продолжительности, чем гарантийный срок на само изделие,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требования, связанные с недостатками комплектующего изделия и составной части товара, при их обнаружении в течение гарантийного срока на основное изделие, если иное не предусмотрено договором.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Если на комплектующее изделие установлен гарантийный срок большей продолжительности, чем гарантийный срок на основной товар, то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предъявить требования в отношении недостатков товара при условии, что недостатки комплектующего изделия обнаружены в течение гарантийного срока на это изделие, независимо от истечения гарантийного срока на основной товар.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Иногда бывает, что недостаток в товаре обнаруживается после того, как прошел его гарантийный срок, но в пределах двух лет. Тогда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продавцу (изготовителю) требования по замене, ремонту или возврату товара, если сможет доказать, что недостатки товара возникли до его передачи </w:t>
      </w:r>
      <w:r w:rsidR="000203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или по причинам, возникшим до этого момента.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Если же недостатки существенные 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(т.е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недостатки, 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которые не могут быть устранены без несоразмерных расходов или затрат времени, или выявляются неоднократно, или проявляются вновь после их устранения) 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сможет доказать, что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они возникли до передачи товара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то даже в случае, если прошло более двух лет со дня передачи товара, но срока службы товара не иссяк,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также может </w:t>
      </w:r>
      <w:r w:rsidR="000203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предъявить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претензию изготовителю, импортеру либо продавцу. Однако</w:t>
      </w:r>
      <w:proofErr w:type="gramStart"/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таком случае срок передачи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товара должен быть не более десяти лет.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 устранении недостатков товара посредством замены комплектующего изделия или составной части основного изделия, на которые установлены гарантийные сроки, на них устанавливается гарантийный срок той же продолжительности, что и на замененные, следовательно, гарантийный срок исчисляется со дня выдачи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потребителю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этого товара по окончании ремонта.</w:t>
      </w:r>
      <w:proofErr w:type="gramEnd"/>
    </w:p>
    <w:p w:rsidR="00932088" w:rsidRPr="00D0492E" w:rsidRDefault="00932088" w:rsidP="00D049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32088" w:rsidRPr="00D0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F7"/>
    <w:rsid w:val="0002031C"/>
    <w:rsid w:val="00124BB2"/>
    <w:rsid w:val="002B43E7"/>
    <w:rsid w:val="002C01F7"/>
    <w:rsid w:val="00932088"/>
    <w:rsid w:val="00D0492E"/>
    <w:rsid w:val="00E608C6"/>
    <w:rsid w:val="00F64FDF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8</cp:revision>
  <dcterms:created xsi:type="dcterms:W3CDTF">2019-07-22T07:04:00Z</dcterms:created>
  <dcterms:modified xsi:type="dcterms:W3CDTF">2019-07-29T05:25:00Z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1996607437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Guzel.M.M@tatar.ru</vt:lpwstr>
  </property>
  <property fmtid="{D5CDD505-2E9C-101B-9397-08002B2CF9AE}" pid="6" name="_AuthorEmailDisplayName">
    <vt:lpwstr>МО Заинск-Мухаметзянова Гузель Гиниятулловна</vt:lpwstr>
  </property>
</Properties>
</file>