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957699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D05C14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D05C14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4416D4" w:rsidRPr="004416D4">
        <w:rPr>
          <w:b/>
          <w:color w:val="000000"/>
          <w:sz w:val="28"/>
          <w:szCs w:val="28"/>
          <w:lang w:bidi="ru-RU"/>
        </w:rPr>
        <w:t>«</w:t>
      </w:r>
      <w:r w:rsidR="003E1E4E">
        <w:rPr>
          <w:b/>
          <w:color w:val="000000"/>
          <w:sz w:val="28"/>
          <w:szCs w:val="28"/>
          <w:lang w:bidi="ru-RU"/>
        </w:rPr>
        <w:t>Реализация государственной национальной политики в Заинском муниципальном районе на 2015-2020годы</w:t>
      </w:r>
      <w:r w:rsidR="004416D4" w:rsidRPr="004416D4">
        <w:rPr>
          <w:b/>
          <w:color w:val="000000"/>
          <w:sz w:val="28"/>
          <w:szCs w:val="28"/>
          <w:lang w:bidi="ru-RU"/>
        </w:rPr>
        <w:t>»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861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D05C1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</w:t>
      </w:r>
      <w:r w:rsidR="00D05C1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bookmarkStart w:id="0" w:name="_GoBack"/>
      <w:bookmarkEnd w:id="0"/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46414" w:rsidRPr="00A46414">
        <w:rPr>
          <w:rFonts w:ascii="Times New Roman" w:eastAsia="Times New Roman" w:hAnsi="Times New Roman" w:cs="Times New Roman"/>
          <w:bCs/>
          <w:sz w:val="28"/>
          <w:szCs w:val="28"/>
        </w:rPr>
        <w:t xml:space="preserve">"Реализация государственной национальной политики </w:t>
      </w:r>
      <w:r w:rsidR="00A46414" w:rsidRPr="00A46414">
        <w:rPr>
          <w:rFonts w:ascii="Times New Roman" w:eastAsia="Times New Roman" w:hAnsi="Times New Roman" w:cs="Times New Roman"/>
          <w:sz w:val="28"/>
          <w:szCs w:val="28"/>
        </w:rPr>
        <w:t xml:space="preserve">в Заинском муниципальном районе на 2015-2020 годы»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>м</w:t>
      </w:r>
      <w:r w:rsidR="00A46414" w:rsidRPr="00A46414">
        <w:rPr>
          <w:color w:val="000000"/>
          <w:sz w:val="28"/>
          <w:szCs w:val="28"/>
          <w:lang w:bidi="ru-RU"/>
        </w:rPr>
        <w:t>униципальн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A46414" w:rsidRPr="00A46414">
        <w:rPr>
          <w:bCs/>
          <w:color w:val="000000"/>
          <w:sz w:val="28"/>
          <w:szCs w:val="28"/>
          <w:lang w:bidi="ru-RU"/>
        </w:rPr>
        <w:t xml:space="preserve">"Реализация государственной национальной политики </w:t>
      </w:r>
      <w:r w:rsidR="00A46414" w:rsidRPr="00A46414">
        <w:rPr>
          <w:color w:val="000000"/>
          <w:sz w:val="28"/>
          <w:szCs w:val="28"/>
          <w:lang w:bidi="ru-RU"/>
        </w:rPr>
        <w:t>в Заинском муниципальном районе на 2015-2020 годы»</w:t>
      </w:r>
      <w:r w:rsidR="00A46414">
        <w:rPr>
          <w:color w:val="000000"/>
          <w:sz w:val="28"/>
          <w:szCs w:val="28"/>
          <w:lang w:bidi="ru-RU"/>
        </w:rPr>
        <w:t xml:space="preserve"> является:</w:t>
      </w:r>
    </w:p>
    <w:p w:rsidR="00A46414" w:rsidRDefault="00A46414" w:rsidP="00DC7124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A46414">
        <w:rPr>
          <w:color w:val="000000"/>
          <w:sz w:val="28"/>
          <w:szCs w:val="28"/>
          <w:lang w:bidi="ru-RU"/>
        </w:rPr>
        <w:t xml:space="preserve">Указ Президента Республики Татарстан от 26 июля 2013 года N УП-695 "О Концепции государственной национальной политики в Республике Татарстан", </w:t>
      </w:r>
    </w:p>
    <w:p w:rsidR="00DC7124" w:rsidRPr="00DC7124" w:rsidRDefault="00A46414" w:rsidP="00DC7124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A46414">
        <w:rPr>
          <w:color w:val="000000"/>
          <w:sz w:val="28"/>
          <w:szCs w:val="28"/>
          <w:lang w:bidi="ru-RU"/>
        </w:rPr>
        <w:t>Постановление Кабинета Министров РТ от 18.12.2013 №1006 "Об утверждении Государственной программы "Реализация государственной национальной политики в Республике Татарстан на 2014 - 2020 годы"</w:t>
      </w:r>
      <w:r w:rsidR="00DC7124" w:rsidRPr="00DC7124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Заказчиком муниципальной программы и координатором является Исполнительный комитет Заинского муниципа</w:t>
      </w:r>
      <w:r w:rsidR="00F64AF6" w:rsidRPr="004416D4">
        <w:rPr>
          <w:color w:val="000000"/>
          <w:sz w:val="28"/>
          <w:szCs w:val="28"/>
          <w:lang w:bidi="ru-RU"/>
        </w:rPr>
        <w:t>л</w:t>
      </w:r>
      <w:r w:rsidRPr="004416D4">
        <w:rPr>
          <w:color w:val="000000"/>
          <w:sz w:val="28"/>
          <w:szCs w:val="28"/>
          <w:lang w:bidi="ru-RU"/>
        </w:rPr>
        <w:t>ьного района.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A46414" w:rsidRPr="00A46414">
        <w:rPr>
          <w:color w:val="000000"/>
          <w:sz w:val="28"/>
          <w:szCs w:val="28"/>
          <w:lang w:bidi="ru-RU"/>
        </w:rPr>
        <w:t>"Реализация государственной национальной политики в Заинском муниципальном районе на 2015-2020 годы»</w:t>
      </w:r>
      <w:r w:rsidR="00A46414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DC7124" w:rsidRPr="00DC7124">
        <w:rPr>
          <w:color w:val="000000"/>
          <w:sz w:val="28"/>
          <w:szCs w:val="28"/>
          <w:lang w:bidi="ru-RU"/>
        </w:rPr>
        <w:t>Исполнительного комитета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DC7124" w:rsidRPr="00DC7124">
        <w:rPr>
          <w:sz w:val="28"/>
          <w:szCs w:val="28"/>
        </w:rPr>
        <w:t xml:space="preserve">Исполнительный комитет Заинского муниципального района (по согласованию), отдел </w:t>
      </w:r>
      <w:r w:rsidR="007662B4">
        <w:rPr>
          <w:sz w:val="28"/>
          <w:szCs w:val="28"/>
        </w:rPr>
        <w:t>образования</w:t>
      </w:r>
      <w:r w:rsidR="00DC7124" w:rsidRPr="00DC7124">
        <w:rPr>
          <w:sz w:val="28"/>
          <w:szCs w:val="28"/>
        </w:rPr>
        <w:t xml:space="preserve"> Исполнительного комитета Заинского муниципального района, </w:t>
      </w:r>
      <w:r w:rsidR="007662B4">
        <w:rPr>
          <w:sz w:val="28"/>
          <w:szCs w:val="28"/>
        </w:rPr>
        <w:t>п</w:t>
      </w:r>
      <w:r w:rsidR="007662B4" w:rsidRPr="007662B4">
        <w:rPr>
          <w:sz w:val="28"/>
          <w:szCs w:val="28"/>
        </w:rPr>
        <w:t>омощник руководителя И</w:t>
      </w:r>
      <w:r w:rsidR="007662B4">
        <w:rPr>
          <w:sz w:val="28"/>
          <w:szCs w:val="28"/>
        </w:rPr>
        <w:t>сполнительного комитета</w:t>
      </w:r>
      <w:r w:rsidR="007662B4" w:rsidRPr="007662B4">
        <w:rPr>
          <w:sz w:val="28"/>
          <w:szCs w:val="28"/>
        </w:rPr>
        <w:t xml:space="preserve"> по мобилизационной работе</w:t>
      </w:r>
      <w:r w:rsidR="00DC7124" w:rsidRPr="00DC7124">
        <w:rPr>
          <w:sz w:val="28"/>
          <w:szCs w:val="28"/>
        </w:rPr>
        <w:t xml:space="preserve"> </w:t>
      </w:r>
      <w:proofErr w:type="spellStart"/>
      <w:r w:rsidR="00DC7124" w:rsidRPr="00DC7124">
        <w:rPr>
          <w:sz w:val="28"/>
          <w:szCs w:val="28"/>
        </w:rPr>
        <w:t>Заинскому</w:t>
      </w:r>
      <w:proofErr w:type="spellEnd"/>
      <w:r w:rsidR="00DC7124" w:rsidRPr="00DC7124">
        <w:rPr>
          <w:sz w:val="28"/>
          <w:szCs w:val="28"/>
        </w:rPr>
        <w:t xml:space="preserve"> району (по согласованию), </w:t>
      </w:r>
      <w:r w:rsidR="007662B4">
        <w:rPr>
          <w:sz w:val="28"/>
          <w:szCs w:val="28"/>
        </w:rPr>
        <w:t>отдел по работе с общественными организациями, средствами массовой информации, межнациональным отношениям</w:t>
      </w:r>
      <w:r w:rsidR="00DC7124" w:rsidRPr="00DC7124">
        <w:rPr>
          <w:sz w:val="28"/>
          <w:szCs w:val="28"/>
        </w:rPr>
        <w:t xml:space="preserve"> (по согласованию)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7662B4" w:rsidRDefault="007662B4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Реализация государственной национальной политики в Заинском муниципальном районе, цивилизованное развитие представителей народов, проживающих на территории муниципального образования,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Сроки реализации программы: 20</w:t>
      </w:r>
      <w:r w:rsidR="007662B4">
        <w:rPr>
          <w:color w:val="000000"/>
          <w:sz w:val="28"/>
          <w:szCs w:val="28"/>
          <w:lang w:bidi="ru-RU"/>
        </w:rPr>
        <w:t>20</w:t>
      </w:r>
      <w:r w:rsidRPr="004416D4">
        <w:rPr>
          <w:color w:val="000000"/>
          <w:sz w:val="28"/>
          <w:szCs w:val="28"/>
          <w:lang w:bidi="ru-RU"/>
        </w:rPr>
        <w:t xml:space="preserve"> год.</w:t>
      </w:r>
    </w:p>
    <w:p w:rsidR="006E6165" w:rsidRPr="004416D4" w:rsidRDefault="001544D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1544D5">
        <w:rPr>
          <w:color w:val="000000"/>
          <w:sz w:val="28"/>
          <w:szCs w:val="28"/>
          <w:lang w:bidi="ru-RU"/>
        </w:rPr>
        <w:t xml:space="preserve">Прогноз ожидаемых конечных результатов </w:t>
      </w:r>
      <w:r w:rsidR="006E6165" w:rsidRPr="004416D4">
        <w:rPr>
          <w:color w:val="000000"/>
          <w:sz w:val="28"/>
          <w:szCs w:val="28"/>
          <w:lang w:bidi="ru-RU"/>
        </w:rPr>
        <w:t>Программы.</w:t>
      </w:r>
    </w:p>
    <w:p w:rsidR="007662B4" w:rsidRP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</w:t>
      </w:r>
      <w:r w:rsidRPr="007662B4">
        <w:rPr>
          <w:color w:val="000000"/>
          <w:sz w:val="28"/>
          <w:szCs w:val="28"/>
          <w:lang w:bidi="ru-RU"/>
        </w:rPr>
        <w:lastRenderedPageBreak/>
        <w:t>этнической дискриминации на территории Заинского муниципального района;</w:t>
      </w:r>
    </w:p>
    <w:p w:rsidR="007662B4" w:rsidRP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Формирование нетерпимости ко всем фактам террористических и экстремистских проявлений. Формирование толерантного сознания к представителям иных этнических и конфессиональных сообществ; </w:t>
      </w:r>
    </w:p>
    <w:p w:rsidR="007662B4" w:rsidRP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Укрепление и культивирование в молодежной среде атмосферы межэтнического согласия и толерантности; </w:t>
      </w:r>
    </w:p>
    <w:p w:rsidR="007662B4" w:rsidRP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Распространение культуры интернационализма, согласия, национальной и религиозной терпимости в среде учащихся общеобразовательных и среднего специального учебных учреждений; </w:t>
      </w:r>
    </w:p>
    <w:p w:rsidR="007662B4" w:rsidRP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 xml:space="preserve">Повышение уровня образования, этноязыковой </w:t>
      </w:r>
      <w:proofErr w:type="gramStart"/>
      <w:r w:rsidRPr="007662B4">
        <w:rPr>
          <w:color w:val="000000"/>
          <w:sz w:val="28"/>
          <w:szCs w:val="28"/>
          <w:lang w:bidi="ru-RU"/>
        </w:rPr>
        <w:t xml:space="preserve">компетенции,   </w:t>
      </w:r>
      <w:proofErr w:type="gramEnd"/>
      <w:r w:rsidRPr="007662B4">
        <w:rPr>
          <w:color w:val="000000"/>
          <w:sz w:val="28"/>
          <w:szCs w:val="28"/>
          <w:lang w:bidi="ru-RU"/>
        </w:rPr>
        <w:t>расширение сферы функционирования языков, повышение роли языковых компетенций, квалификации, профессионализма работников сферы образования, услуг и широких слоев населения, сохранение культурного и этноязыкового разнообразия.</w:t>
      </w:r>
    </w:p>
    <w:p w:rsidR="007662B4" w:rsidRDefault="007662B4" w:rsidP="007662B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r w:rsidRPr="007662B4">
        <w:rPr>
          <w:color w:val="000000"/>
          <w:sz w:val="28"/>
          <w:szCs w:val="28"/>
          <w:lang w:bidi="ru-RU"/>
        </w:rPr>
        <w:t>Формирование единого информационного пространства для пропаганды и распространения на территории муниципального района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7662B4" w:rsidRPr="007662B4">
        <w:rPr>
          <w:color w:val="000000"/>
          <w:sz w:val="28"/>
          <w:szCs w:val="28"/>
          <w:lang w:bidi="ru-RU"/>
        </w:rPr>
        <w:t>"Реализация государственной национальной политики в Заинском муниципальном районе на 2015-2020 годы»</w:t>
      </w:r>
      <w:r w:rsidRPr="006E42E5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086188" w:rsidRPr="00086188">
        <w:rPr>
          <w:color w:val="000000"/>
          <w:sz w:val="28"/>
          <w:szCs w:val="28"/>
          <w:lang w:bidi="ru-RU"/>
        </w:rPr>
        <w:t>875</w:t>
      </w:r>
      <w:r w:rsidRPr="00086188">
        <w:rPr>
          <w:color w:val="000000"/>
          <w:sz w:val="28"/>
          <w:szCs w:val="28"/>
          <w:lang w:bidi="ru-RU"/>
        </w:rPr>
        <w:t>,</w:t>
      </w:r>
      <w:r w:rsidR="00086188" w:rsidRPr="00086188">
        <w:rPr>
          <w:color w:val="000000"/>
          <w:sz w:val="28"/>
          <w:szCs w:val="28"/>
          <w:lang w:bidi="ru-RU"/>
        </w:rPr>
        <w:t>0</w:t>
      </w:r>
      <w:r w:rsidRPr="00086188">
        <w:rPr>
          <w:color w:val="000000"/>
          <w:sz w:val="28"/>
          <w:szCs w:val="28"/>
          <w:lang w:bidi="ru-RU"/>
        </w:rPr>
        <w:t xml:space="preserve"> тысяч рублей;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6E6165" w:rsidRPr="004416D4" w:rsidRDefault="006E6165" w:rsidP="009B122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C9456B" w:rsidRPr="00C9456B">
        <w:rPr>
          <w:color w:val="000000"/>
          <w:sz w:val="28"/>
          <w:szCs w:val="28"/>
          <w:lang w:bidi="ru-RU"/>
        </w:rPr>
        <w:t>рост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Заинского муниципального района</w:t>
      </w:r>
      <w:r w:rsidR="00C9456B">
        <w:rPr>
          <w:color w:val="000000"/>
          <w:sz w:val="28"/>
          <w:szCs w:val="28"/>
          <w:lang w:bidi="ru-RU"/>
        </w:rPr>
        <w:t>.</w:t>
      </w:r>
      <w:r w:rsidR="009B122A" w:rsidRPr="009B122A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Программа содержит: общие положения, характеристику проблемы, па решение которой направлена программа, анализ состояния </w:t>
      </w:r>
      <w:r w:rsidR="00C9456B" w:rsidRPr="00C9456B">
        <w:rPr>
          <w:color w:val="000000"/>
          <w:sz w:val="28"/>
          <w:szCs w:val="28"/>
          <w:lang w:bidi="ru-RU"/>
        </w:rPr>
        <w:t>позволит объединить усилия органов муниципальной власти, институтов гражданского сообщества в вопросах упрочения общегражданского самосознания и духовной общности многонационального народа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</w:t>
      </w:r>
      <w:r w:rsidR="00C9456B" w:rsidRPr="00086188">
        <w:rPr>
          <w:color w:val="000000"/>
          <w:sz w:val="28"/>
          <w:szCs w:val="28"/>
          <w:lang w:bidi="ru-RU"/>
        </w:rPr>
        <w:t xml:space="preserve">сумме </w:t>
      </w:r>
      <w:r w:rsidR="00181220" w:rsidRPr="00086188">
        <w:rPr>
          <w:color w:val="000000"/>
          <w:sz w:val="28"/>
          <w:szCs w:val="28"/>
          <w:lang w:bidi="ru-RU"/>
        </w:rPr>
        <w:t>–</w:t>
      </w:r>
      <w:r w:rsidR="00086188" w:rsidRPr="00086188">
        <w:rPr>
          <w:color w:val="000000"/>
          <w:sz w:val="28"/>
          <w:szCs w:val="28"/>
          <w:lang w:bidi="ru-RU"/>
        </w:rPr>
        <w:t>875</w:t>
      </w:r>
      <w:r w:rsidR="00181220" w:rsidRPr="00086188">
        <w:rPr>
          <w:color w:val="000000"/>
          <w:sz w:val="28"/>
          <w:szCs w:val="28"/>
          <w:lang w:bidi="ru-RU"/>
        </w:rPr>
        <w:t>,</w:t>
      </w:r>
      <w:r w:rsidR="00086188" w:rsidRPr="00086188">
        <w:rPr>
          <w:color w:val="000000"/>
          <w:sz w:val="28"/>
          <w:szCs w:val="28"/>
          <w:lang w:bidi="ru-RU"/>
        </w:rPr>
        <w:t xml:space="preserve">0 тысяч </w:t>
      </w:r>
      <w:r w:rsidR="00181220" w:rsidRPr="00086188">
        <w:rPr>
          <w:color w:val="000000"/>
          <w:sz w:val="28"/>
          <w:szCs w:val="28"/>
          <w:lang w:bidi="ru-RU"/>
        </w:rPr>
        <w:t>руб</w:t>
      </w:r>
      <w:r w:rsidR="00086188" w:rsidRPr="00086188">
        <w:rPr>
          <w:color w:val="000000"/>
          <w:sz w:val="28"/>
          <w:szCs w:val="28"/>
          <w:lang w:bidi="ru-RU"/>
        </w:rPr>
        <w:t>лей</w:t>
      </w:r>
      <w:r w:rsidR="00181220" w:rsidRPr="00086188">
        <w:rPr>
          <w:color w:val="000000"/>
          <w:sz w:val="28"/>
          <w:szCs w:val="28"/>
          <w:lang w:bidi="ru-RU"/>
        </w:rPr>
        <w:t>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Программа "Реализация государственной национальной политики в Заинском муниципальном районе на 2015-2020 годы» 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394CBE" w:rsidRDefault="0058138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581385">
        <w:rPr>
          <w:sz w:val="28"/>
          <w:szCs w:val="28"/>
        </w:rPr>
        <w:t xml:space="preserve">Расходование средств к данной муниципальной программе по </w:t>
      </w:r>
      <w:r w:rsidRPr="00581385">
        <w:rPr>
          <w:sz w:val="28"/>
          <w:szCs w:val="28"/>
        </w:rPr>
        <w:lastRenderedPageBreak/>
        <w:t>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Pr="004416D4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544D5"/>
    <w:rsid w:val="00181220"/>
    <w:rsid w:val="001C504E"/>
    <w:rsid w:val="0024173A"/>
    <w:rsid w:val="00394CBE"/>
    <w:rsid w:val="003E1E4E"/>
    <w:rsid w:val="004416D4"/>
    <w:rsid w:val="00531B03"/>
    <w:rsid w:val="00581385"/>
    <w:rsid w:val="006E42E5"/>
    <w:rsid w:val="006E43FF"/>
    <w:rsid w:val="006E6165"/>
    <w:rsid w:val="006F6B61"/>
    <w:rsid w:val="007662B4"/>
    <w:rsid w:val="00772C72"/>
    <w:rsid w:val="00861D96"/>
    <w:rsid w:val="008859A8"/>
    <w:rsid w:val="008E647B"/>
    <w:rsid w:val="00913505"/>
    <w:rsid w:val="00957699"/>
    <w:rsid w:val="009B122A"/>
    <w:rsid w:val="009E1228"/>
    <w:rsid w:val="00A46414"/>
    <w:rsid w:val="00BC2D3B"/>
    <w:rsid w:val="00C9456B"/>
    <w:rsid w:val="00D05C14"/>
    <w:rsid w:val="00DC7124"/>
    <w:rsid w:val="00DF21A9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20</cp:revision>
  <cp:lastPrinted>2018-07-10T14:17:00Z</cp:lastPrinted>
  <dcterms:created xsi:type="dcterms:W3CDTF">2018-04-12T06:48:00Z</dcterms:created>
  <dcterms:modified xsi:type="dcterms:W3CDTF">2018-07-11T04:39:00Z</dcterms:modified>
</cp:coreProperties>
</file>