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СОВЕТ ЧУБУКЛИНСКОГО СЕЛЬСКОГО ПОСЕЛЕНИЯ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B36AE" w:rsidRPr="00DC3882">
        <w:rPr>
          <w:rFonts w:ascii="Times New Roman" w:hAnsi="Times New Roman" w:cs="Times New Roman"/>
          <w:bCs/>
          <w:sz w:val="28"/>
          <w:szCs w:val="28"/>
        </w:rPr>
        <w:t>25</w:t>
      </w:r>
      <w:r w:rsidRPr="00DC3882">
        <w:rPr>
          <w:rFonts w:ascii="Times New Roman" w:hAnsi="Times New Roman" w:cs="Times New Roman"/>
          <w:bCs/>
          <w:sz w:val="28"/>
          <w:szCs w:val="28"/>
        </w:rPr>
        <w:t xml:space="preserve">.09.2017 г.                                                                          </w:t>
      </w:r>
      <w:r w:rsidRPr="00DC388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C388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B36AE" w:rsidRPr="00DC3882">
        <w:rPr>
          <w:rFonts w:ascii="Times New Roman" w:hAnsi="Times New Roman" w:cs="Times New Roman"/>
          <w:bCs/>
          <w:sz w:val="28"/>
          <w:szCs w:val="28"/>
        </w:rPr>
        <w:t>80</w:t>
      </w:r>
    </w:p>
    <w:p w:rsidR="001B31EE" w:rsidRPr="00DC3882" w:rsidRDefault="001B31EE" w:rsidP="00DC3882">
      <w:pPr>
        <w:tabs>
          <w:tab w:val="left" w:pos="1635"/>
          <w:tab w:val="left" w:pos="510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882">
        <w:rPr>
          <w:rFonts w:ascii="Times New Roman" w:hAnsi="Times New Roman" w:cs="Times New Roman"/>
          <w:b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882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Республики Татарстан на 2017-</w:t>
      </w:r>
      <w:smartTag w:uri="urn:schemas-microsoft-com:office:smarttags" w:element="metricconverter">
        <w:smartTagPr>
          <w:attr w:name="ProductID" w:val="2021 г"/>
        </w:smartTagPr>
        <w:r w:rsidRPr="00DC3882">
          <w:rPr>
            <w:rFonts w:ascii="Times New Roman" w:hAnsi="Times New Roman" w:cs="Times New Roman"/>
            <w:b/>
            <w:sz w:val="28"/>
            <w:szCs w:val="28"/>
          </w:rPr>
          <w:t>2021 г</w:t>
        </w:r>
      </w:smartTag>
      <w:r w:rsidRPr="00DC3882">
        <w:rPr>
          <w:rFonts w:ascii="Times New Roman" w:hAnsi="Times New Roman" w:cs="Times New Roman"/>
          <w:b/>
          <w:sz w:val="28"/>
          <w:szCs w:val="28"/>
        </w:rPr>
        <w:t xml:space="preserve">.г. 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и на период 2030 года»</w:t>
      </w:r>
    </w:p>
    <w:p w:rsidR="001B31EE" w:rsidRPr="00DC3882" w:rsidRDefault="001B31EE" w:rsidP="00DC38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882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Республики Татарстан от 16.11.2015 № ПР-373 в рамках реализации Стратегии социально-экономического развития Республики Татарстан на период до 2020 года и в соответствии с законом № 131-ФЗ от 06.10.2003 «Об общих принципах организации местного самоуправления в Российской Федерации», ст.7 Закона Республики Татарстан от 28 июля 2004 года  45-ЗРТ « О местном самоуправлении в Республике Татарстан», Уставом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 РТ, Положением «О публичных слушаниях», Совет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31EE" w:rsidRPr="00DC3882" w:rsidRDefault="001B31EE" w:rsidP="00DC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социально–экономического развития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2017-</w:t>
      </w:r>
      <w:smartTag w:uri="urn:schemas-microsoft-com:office:smarttags" w:element="metricconverter">
        <w:smartTagPr>
          <w:attr w:name="ProductID" w:val="2021 г"/>
        </w:smartTagPr>
        <w:r w:rsidRPr="00DC3882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DC3882">
        <w:rPr>
          <w:rFonts w:ascii="Times New Roman" w:hAnsi="Times New Roman" w:cs="Times New Roman"/>
          <w:sz w:val="28"/>
          <w:szCs w:val="28"/>
        </w:rPr>
        <w:t>.г. и на период 2030 года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1B31EE" w:rsidRPr="00DC3882" w:rsidRDefault="001B31EE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 2.Настоящее решение вступает в силу со дня его официального опубликования. Настоящее решение  разместить на «Официальном портале правовой информации Республики Татарстан» (PRAVO.TATARSTAN.RU) и на официальном сайте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B31EE" w:rsidRPr="00DC3882" w:rsidRDefault="001B31EE" w:rsidP="00DC3882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DC3882">
        <w:rPr>
          <w:rStyle w:val="FontStyle19"/>
          <w:sz w:val="28"/>
          <w:szCs w:val="28"/>
        </w:rPr>
        <w:t>3.</w:t>
      </w:r>
      <w:proofErr w:type="gramStart"/>
      <w:r w:rsidRPr="00DC3882">
        <w:rPr>
          <w:rStyle w:val="FontStyle19"/>
          <w:sz w:val="28"/>
          <w:szCs w:val="28"/>
        </w:rPr>
        <w:t>Контроль за</w:t>
      </w:r>
      <w:proofErr w:type="gramEnd"/>
      <w:r w:rsidRPr="00DC3882">
        <w:rPr>
          <w:rStyle w:val="FontStyle19"/>
          <w:sz w:val="28"/>
          <w:szCs w:val="28"/>
        </w:rPr>
        <w:t xml:space="preserve"> исполнением настоящего решения оставляю за собой.</w:t>
      </w:r>
    </w:p>
    <w:p w:rsidR="00DB36AE" w:rsidRPr="00DC3882" w:rsidRDefault="00DB36AE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AE" w:rsidRPr="00DC3882" w:rsidRDefault="00DB36A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C3882">
        <w:rPr>
          <w:rFonts w:ascii="Times New Roman" w:hAnsi="Times New Roman" w:cs="Times New Roman"/>
          <w:b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6AE" w:rsidRPr="00DC3882" w:rsidRDefault="00DB36AE" w:rsidP="00DC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DC3882">
        <w:rPr>
          <w:rFonts w:ascii="Times New Roman" w:hAnsi="Times New Roman" w:cs="Times New Roman"/>
          <w:b/>
          <w:sz w:val="28"/>
          <w:szCs w:val="28"/>
        </w:rPr>
        <w:t>И.Н.Гадершин</w:t>
      </w:r>
      <w:proofErr w:type="spellEnd"/>
    </w:p>
    <w:p w:rsidR="00DB36AE" w:rsidRPr="00DC3882" w:rsidRDefault="00DB36AE" w:rsidP="00DC3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6AE" w:rsidRPr="00DC3882" w:rsidRDefault="00DB36AE" w:rsidP="00DC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C3882">
        <w:rPr>
          <w:rFonts w:ascii="Times New Roman" w:hAnsi="Times New Roman" w:cs="Times New Roman"/>
          <w:b/>
          <w:bCs/>
        </w:rPr>
        <w:t>Приложение № 1</w:t>
      </w: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C3882">
        <w:rPr>
          <w:rFonts w:ascii="Times New Roman" w:hAnsi="Times New Roman" w:cs="Times New Roman"/>
          <w:b/>
          <w:bCs/>
        </w:rPr>
        <w:lastRenderedPageBreak/>
        <w:t xml:space="preserve">к Решению Совета </w:t>
      </w:r>
    </w:p>
    <w:p w:rsidR="00DC3882" w:rsidRPr="00DC3882" w:rsidRDefault="00DC3882" w:rsidP="00DC3882">
      <w:pPr>
        <w:spacing w:line="240" w:lineRule="auto"/>
        <w:ind w:left="4956" w:firstLine="708"/>
        <w:jc w:val="right"/>
        <w:rPr>
          <w:rFonts w:ascii="Times New Roman" w:hAnsi="Times New Roman" w:cs="Times New Roman"/>
          <w:b/>
          <w:bCs/>
        </w:rPr>
      </w:pPr>
      <w:proofErr w:type="spellStart"/>
      <w:r w:rsidRPr="00DC3882">
        <w:rPr>
          <w:rFonts w:ascii="Times New Roman" w:hAnsi="Times New Roman" w:cs="Times New Roman"/>
          <w:b/>
          <w:bCs/>
        </w:rPr>
        <w:t>Чубуклинского</w:t>
      </w:r>
      <w:proofErr w:type="spellEnd"/>
      <w:r w:rsidRPr="00DC3882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DC3882">
        <w:rPr>
          <w:rFonts w:ascii="Times New Roman" w:hAnsi="Times New Roman" w:cs="Times New Roman"/>
          <w:b/>
          <w:bCs/>
        </w:rPr>
        <w:t>Заинского</w:t>
      </w:r>
      <w:proofErr w:type="spellEnd"/>
      <w:r w:rsidRPr="00DC3882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C3882">
        <w:rPr>
          <w:rFonts w:ascii="Times New Roman" w:hAnsi="Times New Roman" w:cs="Times New Roman"/>
          <w:b/>
          <w:bCs/>
        </w:rPr>
        <w:t>Республики Татарстан</w:t>
      </w: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lang w:eastAsia="ar-SA"/>
        </w:rPr>
      </w:pPr>
      <w:r w:rsidRPr="00DC3882">
        <w:rPr>
          <w:rFonts w:ascii="Times New Roman" w:hAnsi="Times New Roman" w:cs="Times New Roman"/>
          <w:b/>
          <w:bCs/>
        </w:rPr>
        <w:t>От «</w:t>
      </w:r>
      <w:r w:rsidR="006E5415">
        <w:rPr>
          <w:rFonts w:ascii="Times New Roman" w:hAnsi="Times New Roman" w:cs="Times New Roman"/>
          <w:b/>
          <w:bCs/>
        </w:rPr>
        <w:t>25</w:t>
      </w:r>
      <w:r w:rsidRPr="00DC3882">
        <w:rPr>
          <w:rFonts w:ascii="Times New Roman" w:hAnsi="Times New Roman" w:cs="Times New Roman"/>
          <w:b/>
          <w:bCs/>
        </w:rPr>
        <w:t>»</w:t>
      </w:r>
      <w:r w:rsidR="006E5415">
        <w:rPr>
          <w:rFonts w:ascii="Times New Roman" w:hAnsi="Times New Roman" w:cs="Times New Roman"/>
          <w:b/>
          <w:bCs/>
        </w:rPr>
        <w:t xml:space="preserve"> сентября</w:t>
      </w:r>
      <w:r w:rsidRPr="00DC3882">
        <w:rPr>
          <w:rFonts w:ascii="Times New Roman" w:hAnsi="Times New Roman" w:cs="Times New Roman"/>
          <w:b/>
          <w:bCs/>
        </w:rPr>
        <w:t xml:space="preserve">2017 г. № </w:t>
      </w:r>
      <w:r w:rsidR="006E5415">
        <w:rPr>
          <w:rFonts w:ascii="Times New Roman" w:hAnsi="Times New Roman" w:cs="Times New Roman"/>
          <w:b/>
          <w:bCs/>
        </w:rPr>
        <w:t>80</w:t>
      </w: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3882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3882">
        <w:rPr>
          <w:rFonts w:ascii="Times New Roman" w:hAnsi="Times New Roman" w:cs="Times New Roman"/>
          <w:b/>
          <w:sz w:val="48"/>
          <w:szCs w:val="48"/>
        </w:rPr>
        <w:t xml:space="preserve">социально-экономического развития </w:t>
      </w:r>
      <w:proofErr w:type="spellStart"/>
      <w:r w:rsidRPr="00DC3882">
        <w:rPr>
          <w:rFonts w:ascii="Times New Roman" w:hAnsi="Times New Roman" w:cs="Times New Roman"/>
          <w:b/>
          <w:sz w:val="48"/>
          <w:szCs w:val="48"/>
        </w:rPr>
        <w:t>Чубуклинского</w:t>
      </w:r>
      <w:proofErr w:type="spellEnd"/>
      <w:r w:rsidRPr="00DC3882">
        <w:rPr>
          <w:rFonts w:ascii="Times New Roman" w:hAnsi="Times New Roman" w:cs="Times New Roman"/>
          <w:b/>
          <w:sz w:val="48"/>
          <w:szCs w:val="48"/>
        </w:rPr>
        <w:t xml:space="preserve">  сельского поселения </w:t>
      </w:r>
      <w:proofErr w:type="spellStart"/>
      <w:r w:rsidRPr="00DC3882">
        <w:rPr>
          <w:rFonts w:ascii="Times New Roman" w:hAnsi="Times New Roman" w:cs="Times New Roman"/>
          <w:b/>
          <w:sz w:val="48"/>
          <w:szCs w:val="48"/>
        </w:rPr>
        <w:t>Заинского</w:t>
      </w:r>
      <w:proofErr w:type="spellEnd"/>
      <w:r w:rsidRPr="00DC3882">
        <w:rPr>
          <w:rFonts w:ascii="Times New Roman" w:hAnsi="Times New Roman" w:cs="Times New Roman"/>
          <w:b/>
          <w:sz w:val="48"/>
          <w:szCs w:val="48"/>
        </w:rPr>
        <w:t xml:space="preserve">   муниципального района Республики Татарстан на 2017-2021 гг. и на период до 2030 года </w:t>
      </w: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3882" w:rsidRPr="00DC3882" w:rsidRDefault="00DC3882" w:rsidP="00DC38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3882">
        <w:rPr>
          <w:rFonts w:ascii="Times New Roman" w:hAnsi="Times New Roman" w:cs="Times New Roman"/>
          <w:b/>
          <w:sz w:val="28"/>
          <w:szCs w:val="28"/>
        </w:rPr>
        <w:t>017 г.</w:t>
      </w:r>
    </w:p>
    <w:p w:rsidR="00DC3882" w:rsidRPr="00DC3882" w:rsidRDefault="00DC3882" w:rsidP="00DC38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Toc446948686"/>
      <w:r w:rsidRPr="00DC3882">
        <w:rPr>
          <w:rFonts w:ascii="Times New Roman" w:hAnsi="Times New Roman" w:cs="Times New Roman"/>
          <w:color w:val="000000"/>
        </w:rPr>
        <w:lastRenderedPageBreak/>
        <w:t>1. Общие положения</w:t>
      </w:r>
      <w:bookmarkEnd w:id="0"/>
    </w:p>
    <w:p w:rsidR="00DC3882" w:rsidRPr="00DC3882" w:rsidRDefault="00DC3882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  муниципального района Республики Татарстан на 2017-2021 гг. и на период до 2030 года (далее – План) разрабатывается в соответствии с поручением Президента Республики Татарстан от 16.11.2015 № ПР-373 в рамках реализации Стратегии социально-экономического развития Республики Татарстан на период до 2030 года (далее – Стратегия РТ), а также в целях реализации Стратегии социально-экономического развития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 xml:space="preserve"> на 2016-2021 гг. и на период до2030 года (далее – Стратегия ЗМР)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>ериод, на который разрабатывается План, определен в Стратегии ЗМР.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Цели Плана соответствуют целям Стратегии РТ и Стратегии ЗМР, План направлен на реализацию главных стратегических целей указанных Стратегий. Стержнем Плана является человек, и его реализация направлена на создание условий для развития человеческого капитала.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ab/>
        <w:t>Учитывая высокий уровень неопределенности социально-экономических и общественно-политических процессов в стране и республике, основная часть мероприятий сконцентрирована в период 2017-2021 гг. В дальнейшем предполагается, что на основе результатов выполнения мероприятий за истекший период, а также результатов реализации Стратегии ЗМР будет уточняться перечень мероприятий на следующий период. Перечень мероприятий содержит информацию о сроках выполнения работ, центрах ответственности и планируемых объемах финансовых ресурсов, которые могут корректироваться в процессе реализации мероприятий, а также исходя из возможностей местного и республиканского бюджетов.</w:t>
      </w:r>
    </w:p>
    <w:p w:rsidR="00DC3882" w:rsidRPr="00DC3882" w:rsidRDefault="00DC3882" w:rsidP="00DC388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46948687"/>
      <w:r w:rsidRPr="00DC3882">
        <w:rPr>
          <w:rFonts w:ascii="Times New Roman" w:hAnsi="Times New Roman" w:cs="Times New Roman"/>
          <w:color w:val="000000"/>
        </w:rPr>
        <w:t xml:space="preserve">2. Характеристика социально-экономического положения </w:t>
      </w:r>
      <w:proofErr w:type="spellStart"/>
      <w:r w:rsidRPr="00DC3882">
        <w:rPr>
          <w:rFonts w:ascii="Times New Roman" w:hAnsi="Times New Roman" w:cs="Times New Roman"/>
          <w:color w:val="000000"/>
        </w:rPr>
        <w:t>Чубулинского</w:t>
      </w:r>
      <w:proofErr w:type="spellEnd"/>
      <w:r w:rsidRPr="00DC3882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DC3882" w:rsidRPr="00DC3882" w:rsidRDefault="00DC3882" w:rsidP="00DC3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Сложившаяся ситуация на селе, выраженная в обесценивании сельскохозяйственного труда, ослаблении мотивационных механизмов его развития, отсутствии общественно приемлемых условий жизнедеятельности в сельской местности является тормозом в формировании социально-экономических условий устойчивого развития сельских территорий. </w:t>
      </w:r>
    </w:p>
    <w:p w:rsidR="00DC3882" w:rsidRPr="00DC3882" w:rsidRDefault="00DC3882" w:rsidP="00DC3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Социальная сфера села находится в кризисном состоянии, увеличилось отставание села от города по уровню и условиям жизнедеятельности, нарастают негативные изменения в образе жизни сельского населения. </w:t>
      </w:r>
    </w:p>
    <w:p w:rsidR="00DC3882" w:rsidRPr="00DC3882" w:rsidRDefault="00DC3882" w:rsidP="00DC3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Сложившаяся практика организации инвестирования социальной сферы и инженерного обустройства сельских территорий привела к диспропорциям в развитии села в силу недостаточности средств местных бюджетов для финансирования указанных расходов. </w:t>
      </w:r>
    </w:p>
    <w:bookmarkEnd w:id="1"/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Географический потенциал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 xml:space="preserve">В состав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Чубуклинского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  сельского поселения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Заинского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   муниципального района Республики Татарстан входят село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Чубуклы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 и деревня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Суык-Чишма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. К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Чубуклинскому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 сельскому поселению относятся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с</w:t>
      </w:r>
      <w:proofErr w:type="gram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.Ч</w:t>
      </w:r>
      <w:proofErr w:type="gram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убуклы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,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с.Онбия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,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>д.Суык-Чишма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lang w:eastAsia="en-US"/>
        </w:rPr>
        <w:t xml:space="preserve">. </w:t>
      </w:r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Территория поселения составляет </w:t>
      </w:r>
      <w:r w:rsidRPr="00DC3882">
        <w:rPr>
          <w:rFonts w:ascii="Times New Roman" w:hAnsi="Times New Roman" w:cs="Times New Roman"/>
          <w:sz w:val="28"/>
          <w:szCs w:val="28"/>
        </w:rPr>
        <w:t>69,57 кв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>м,  в т.ч. площадь земель сельскохозяйственного назначения –  60,727 кв.км.</w:t>
      </w:r>
      <w:r w:rsidRPr="00DC3882">
        <w:rPr>
          <w:rFonts w:ascii="Times New Roman" w:eastAsia="Times New Roman" w:hAnsi="Times New Roman" w:cs="Times New Roman"/>
        </w:rPr>
        <w:t xml:space="preserve"> 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Чубуклинское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граничит с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Савалеевским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Тюгеевским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Поручиковским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Светлоозерскими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Исторический потенциал</w:t>
      </w:r>
    </w:p>
    <w:p w:rsidR="00DC3882" w:rsidRPr="00DC3882" w:rsidRDefault="00DC3882" w:rsidP="00DC3882">
      <w:pPr>
        <w:pStyle w:val="41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C3882">
        <w:rPr>
          <w:rStyle w:val="48pt"/>
          <w:rFonts w:ascii="Times New Roman" w:hAnsi="Times New Roman" w:cs="Times New Roman"/>
          <w:sz w:val="28"/>
          <w:szCs w:val="28"/>
        </w:rPr>
        <w:t>ЧУБУКЛЫ (ЧЫБЫКЛЫ),</w:t>
      </w:r>
      <w:r w:rsidRPr="00DC3882">
        <w:rPr>
          <w:rFonts w:ascii="Times New Roman" w:hAnsi="Times New Roman" w:cs="Times New Roman"/>
          <w:sz w:val="28"/>
          <w:szCs w:val="28"/>
        </w:rPr>
        <w:t xml:space="preserve"> село - центр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сельсого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совета, расположе</w:t>
      </w:r>
      <w:r w:rsidRPr="00DC3882">
        <w:rPr>
          <w:rFonts w:ascii="Times New Roman" w:hAnsi="Times New Roman" w:cs="Times New Roman"/>
          <w:sz w:val="28"/>
          <w:szCs w:val="28"/>
        </w:rPr>
        <w:softHyphen/>
        <w:t xml:space="preserve">но на р.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Чубуклинке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, находится в 12 км 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>. д. станции Заинек, в 72 км от при</w:t>
      </w:r>
      <w:r w:rsidRPr="00DC3882">
        <w:rPr>
          <w:rFonts w:ascii="Times New Roman" w:hAnsi="Times New Roman" w:cs="Times New Roman"/>
          <w:sz w:val="28"/>
          <w:szCs w:val="28"/>
        </w:rPr>
        <w:softHyphen/>
        <w:t xml:space="preserve">стани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>. Челны. На 01.01. 1993 года ко</w:t>
      </w:r>
      <w:r w:rsidRPr="00DC3882">
        <w:rPr>
          <w:rFonts w:ascii="Times New Roman" w:hAnsi="Times New Roman" w:cs="Times New Roman"/>
          <w:sz w:val="28"/>
          <w:szCs w:val="28"/>
        </w:rPr>
        <w:softHyphen/>
        <w:t>личество дворов — 209, населения  - 622 че</w:t>
      </w:r>
      <w:r w:rsidRPr="00DC3882">
        <w:rPr>
          <w:rFonts w:ascii="Times New Roman" w:hAnsi="Times New Roman" w:cs="Times New Roman"/>
          <w:sz w:val="28"/>
          <w:szCs w:val="28"/>
        </w:rPr>
        <w:softHyphen/>
        <w:t>ловека, татары. В административном отно</w:t>
      </w:r>
      <w:r w:rsidRPr="00DC3882">
        <w:rPr>
          <w:rFonts w:ascii="Times New Roman" w:hAnsi="Times New Roman" w:cs="Times New Roman"/>
          <w:sz w:val="28"/>
          <w:szCs w:val="28"/>
        </w:rPr>
        <w:softHyphen/>
        <w:t>шении до 1920 года село относилось к З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уезда Уфим</w:t>
      </w:r>
      <w:r w:rsidRPr="00DC3882">
        <w:rPr>
          <w:rFonts w:ascii="Times New Roman" w:hAnsi="Times New Roman" w:cs="Times New Roman"/>
          <w:sz w:val="28"/>
          <w:szCs w:val="28"/>
        </w:rPr>
        <w:softHyphen/>
        <w:t>ской губернии, с 1920  к Татарской АССР.</w:t>
      </w:r>
    </w:p>
    <w:p w:rsidR="00DC3882" w:rsidRPr="00DC3882" w:rsidRDefault="00DC3882" w:rsidP="00DC3882">
      <w:pPr>
        <w:pStyle w:val="a4"/>
        <w:spacing w:after="0"/>
        <w:ind w:left="20" w:right="20"/>
        <w:rPr>
          <w:szCs w:val="28"/>
        </w:rPr>
      </w:pPr>
      <w:r w:rsidRPr="00DC3882">
        <w:rPr>
          <w:szCs w:val="28"/>
        </w:rPr>
        <w:t>По утверждению местных жителей пер</w:t>
      </w:r>
      <w:r w:rsidRPr="00DC3882">
        <w:rPr>
          <w:szCs w:val="28"/>
        </w:rPr>
        <w:softHyphen/>
        <w:t>воначально деревня располагалась в мест</w:t>
      </w:r>
      <w:r w:rsidRPr="00DC3882">
        <w:rPr>
          <w:szCs w:val="28"/>
        </w:rPr>
        <w:softHyphen/>
        <w:t>ности под названием «Старая деревня». Определенные неудобства заставили жите</w:t>
      </w:r>
      <w:r w:rsidRPr="00DC3882">
        <w:rPr>
          <w:szCs w:val="28"/>
        </w:rPr>
        <w:softHyphen/>
        <w:t>лей переселиться на новое место под за</w:t>
      </w:r>
      <w:r w:rsidRPr="00DC3882">
        <w:rPr>
          <w:szCs w:val="28"/>
        </w:rPr>
        <w:softHyphen/>
        <w:t xml:space="preserve">щиту «Охранной горы», которая защищала поселенцев от холодных северных ветров. </w:t>
      </w:r>
    </w:p>
    <w:p w:rsidR="00DC3882" w:rsidRPr="00DC3882" w:rsidRDefault="00DC3882" w:rsidP="00DC388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C3882">
        <w:rPr>
          <w:rFonts w:ascii="Times New Roman" w:eastAsia="Times New Roman" w:hAnsi="Times New Roman" w:cs="Times New Roman"/>
          <w:b/>
          <w:bCs/>
        </w:rPr>
        <w:t xml:space="preserve">  </w:t>
      </w:r>
      <w:proofErr w:type="spellStart"/>
      <w:r w:rsidRPr="00DC3882">
        <w:rPr>
          <w:rFonts w:ascii="Times New Roman" w:eastAsia="Times New Roman" w:hAnsi="Times New Roman" w:cs="Times New Roman"/>
          <w:b/>
          <w:bCs/>
        </w:rPr>
        <w:t>Чубуклинский</w:t>
      </w:r>
      <w:proofErr w:type="spellEnd"/>
      <w:r w:rsidRPr="00DC3882">
        <w:rPr>
          <w:rFonts w:ascii="Times New Roman" w:eastAsia="Times New Roman" w:hAnsi="Times New Roman" w:cs="Times New Roman"/>
          <w:b/>
          <w:bCs/>
        </w:rPr>
        <w:t xml:space="preserve"> сельский совет </w:t>
      </w:r>
      <w:proofErr w:type="spellStart"/>
      <w:r w:rsidRPr="00DC3882">
        <w:rPr>
          <w:rFonts w:ascii="Times New Roman" w:eastAsia="Times New Roman" w:hAnsi="Times New Roman" w:cs="Times New Roman"/>
          <w:b/>
          <w:bCs/>
        </w:rPr>
        <w:t>Заинского</w:t>
      </w:r>
      <w:proofErr w:type="spellEnd"/>
      <w:r w:rsidRPr="00DC3882">
        <w:rPr>
          <w:rFonts w:ascii="Times New Roman" w:eastAsia="Times New Roman" w:hAnsi="Times New Roman" w:cs="Times New Roman"/>
          <w:b/>
          <w:bCs/>
        </w:rPr>
        <w:t xml:space="preserve"> района </w:t>
      </w:r>
      <w:r w:rsidRPr="00DC3882">
        <w:rPr>
          <w:rFonts w:ascii="Times New Roman" w:eastAsia="Times New Roman" w:hAnsi="Times New Roman" w:cs="Times New Roman"/>
        </w:rPr>
        <w:t xml:space="preserve">расположен в бассейне </w:t>
      </w:r>
      <w:proofErr w:type="spellStart"/>
      <w:r w:rsidRPr="00DC3882">
        <w:rPr>
          <w:rFonts w:ascii="Times New Roman" w:eastAsia="Times New Roman" w:hAnsi="Times New Roman" w:cs="Times New Roman"/>
        </w:rPr>
        <w:t>рр</w:t>
      </w:r>
      <w:proofErr w:type="gramStart"/>
      <w:r w:rsidRPr="00DC3882">
        <w:rPr>
          <w:rFonts w:ascii="Times New Roman" w:eastAsia="Times New Roman" w:hAnsi="Times New Roman" w:cs="Times New Roman"/>
        </w:rPr>
        <w:t>.Ш</w:t>
      </w:r>
      <w:proofErr w:type="gramEnd"/>
      <w:r w:rsidRPr="00DC3882">
        <w:rPr>
          <w:rFonts w:ascii="Times New Roman" w:eastAsia="Times New Roman" w:hAnsi="Times New Roman" w:cs="Times New Roman"/>
        </w:rPr>
        <w:t>умышка</w:t>
      </w:r>
      <w:proofErr w:type="spellEnd"/>
      <w:r w:rsidRPr="00DC388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C3882">
        <w:rPr>
          <w:rFonts w:ascii="Times New Roman" w:eastAsia="Times New Roman" w:hAnsi="Times New Roman" w:cs="Times New Roman"/>
        </w:rPr>
        <w:t>Чубуклинка</w:t>
      </w:r>
      <w:proofErr w:type="spellEnd"/>
      <w:r w:rsidRPr="00DC3882">
        <w:rPr>
          <w:rFonts w:ascii="Times New Roman" w:eastAsia="Times New Roman" w:hAnsi="Times New Roman" w:cs="Times New Roman"/>
        </w:rPr>
        <w:t xml:space="preserve">, центр - село </w:t>
      </w:r>
      <w:proofErr w:type="spellStart"/>
      <w:r w:rsidRPr="00DC3882">
        <w:rPr>
          <w:rFonts w:ascii="Times New Roman" w:eastAsia="Times New Roman" w:hAnsi="Times New Roman" w:cs="Times New Roman"/>
        </w:rPr>
        <w:t>Чубуклы</w:t>
      </w:r>
      <w:proofErr w:type="spellEnd"/>
      <w:r w:rsidRPr="00DC3882">
        <w:rPr>
          <w:rFonts w:ascii="Times New Roman" w:eastAsia="Times New Roman" w:hAnsi="Times New Roman" w:cs="Times New Roman"/>
        </w:rPr>
        <w:t>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в 1918 году. Первым председателем сельсовета был Х.Х.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Хабибрахманов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секретарь – З.Р.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Ризванов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 До 1930 года сельсовет был подотчетен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Заинской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Челнинского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кантона Татарской АССР. С образованием районов (1930г.) его отнесли к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Акташскому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району. В марте 1935 года сельсовет вошел в состав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          В 1959 году произошло объединение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Нератовского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 Центром укрупненного сельсовета (названного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Сарапалинским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) стало село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 В 1960 году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сельсовет была включена и часть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Онбийского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           В 1962 году в связи с кампанией укрупнения районов –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упразднили, а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передали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район. В 1972 году после восстановления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района сельсовет вновь был включен в его состав. На это время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сельсовет входили населенные пункты: Камышинка, Канаш,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Нератовка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Новое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Пальчиково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Новоселовка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Онбия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Суык-Чишма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 В июне 1974 года на основании Указа Президиума Верховного совета ТАССР «О перенесении центров, переименовании сельсовета и об исключении из учета некоторых населенных пунктов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сельсовет был переименован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совет. В 1986 году сельсовет был разукрупнен. Из него выделился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Поручиковский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– с населенными пунктами: Камышинка, Канаш,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Нератовка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, Новое  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Пальчиково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Сарапала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 В настоящее время в сельсовет входят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Суык-Чишма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Онбия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 В 1989 году перестал существовать пос.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Новоселовка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совета в настоящее время находится средняя школа, детский сад «Салават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купере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», два фельдшерско-акушерских пункта, два клубных учреждения, две библиотеки, три магазина, отделения связи и сбербанка.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           Сельхозугодия на территории сельсовета принадлежит ООО «Агрофирма «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сахар» подразделения «Родина» (центр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). Село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 райцентром Заинск связано дорогой с твердым покрытием.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388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Социально-значимые  объекты: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-МБОУ «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Чубуклинская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на 200 ученических мест;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-МБДОУ «Салават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купере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» на 20 мест;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фельдшерско-акушерский пункт;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Суык-Чишминский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фельдшерско-акушерский пункт;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Суык-Чишминский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-сельская библиотека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-сельская библиотека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уык-Чишма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-отделение «Почта России»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 Нижнекамское отделение ОАО «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СберБанк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России»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 пункт охраны общественного порядка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C3882" w:rsidRPr="00DC3882" w:rsidRDefault="00DC3882" w:rsidP="00DC3882">
      <w:pPr>
        <w:pStyle w:val="a4"/>
        <w:spacing w:after="0"/>
        <w:ind w:left="20" w:right="20"/>
        <w:rPr>
          <w:szCs w:val="28"/>
        </w:rPr>
      </w:pP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Основные преобразования в социальной жизни населения произошли в 1970-1999 годы, когда на территории поселка были  построены типовая сельская школа на, Сельский дом культуры, детский сад, ФАП, магазины. Построены асфальтированные дороги, возведены новые жилые дома. Произведена реконструкция электросетей с увеличением трансформаторных подстанций.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Построен девятикилометровый подводящий газопровод, построены уличные газопроводы, полностью газифицированы село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Чубуклыи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Суык-Чишма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. Построена мечеть в селе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Чубуклы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>уык-Чишма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>. Благоустроена центральная площадь, установлен памятник погибшим воинам Великой Отечественной войны, где проходят все торжественные мероприятия.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Демографический потенциал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состоянию на 1 января 2017 года в </w:t>
      </w:r>
      <w:proofErr w:type="spellStart"/>
      <w:r w:rsidR="006E5415">
        <w:rPr>
          <w:rFonts w:ascii="Times New Roman" w:eastAsia="Times New Roman" w:hAnsi="Times New Roman" w:cs="Times New Roman"/>
          <w:sz w:val="28"/>
          <w:szCs w:val="28"/>
        </w:rPr>
        <w:t>Чубуклинс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сельском поселении проживает 716 человек.</w:t>
      </w: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DC388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Таблица 1. Численность населения поселения</w:t>
      </w: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Демографический потенциал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состоянию на 1 января 2017 года в </w:t>
      </w:r>
      <w:proofErr w:type="spellStart"/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Чубуклинском</w:t>
      </w:r>
      <w:proofErr w:type="spellEnd"/>
      <w:r w:rsidRPr="00DC3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сельском поселении проживает 714 человек.</w:t>
      </w: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DC388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lastRenderedPageBreak/>
        <w:t>Таблица 1. Численность населения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334"/>
        <w:gridCol w:w="1059"/>
        <w:gridCol w:w="985"/>
        <w:gridCol w:w="957"/>
        <w:gridCol w:w="1002"/>
        <w:gridCol w:w="977"/>
        <w:gridCol w:w="1475"/>
      </w:tblGrid>
      <w:tr w:rsidR="00DC3882" w:rsidRPr="00DC3882" w:rsidTr="00DC3882">
        <w:trPr>
          <w:cantSplit/>
          <w:trHeight w:val="6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ind w:left="-66" w:firstLine="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п</w:t>
            </w:r>
            <w:proofErr w:type="spellEnd"/>
            <w:proofErr w:type="gramEnd"/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/</w:t>
            </w:r>
            <w:proofErr w:type="spellStart"/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наименование населенного пункта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2015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2016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2017</w:t>
            </w:r>
          </w:p>
        </w:tc>
      </w:tr>
      <w:tr w:rsidR="00DC3882" w:rsidRPr="00DC3882" w:rsidTr="00DC3882">
        <w:trPr>
          <w:cantSplit/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двор.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двор.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двор.</w:t>
            </w:r>
          </w:p>
        </w:tc>
      </w:tr>
      <w:tr w:rsidR="00DC3882" w:rsidRPr="00DC3882" w:rsidTr="00DC3882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с. </w:t>
            </w:r>
            <w:proofErr w:type="spellStart"/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Чубуклы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3882">
              <w:rPr>
                <w:color w:val="000000"/>
                <w:kern w:val="24"/>
                <w:sz w:val="28"/>
                <w:szCs w:val="28"/>
              </w:rPr>
              <w:t xml:space="preserve">585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3882">
              <w:rPr>
                <w:color w:val="000000"/>
                <w:kern w:val="24"/>
                <w:sz w:val="28"/>
                <w:szCs w:val="28"/>
              </w:rPr>
              <w:t xml:space="preserve">224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224</w:t>
            </w:r>
          </w:p>
        </w:tc>
      </w:tr>
      <w:tr w:rsidR="00DC3882" w:rsidRPr="00DC3882" w:rsidTr="00DC3882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д. </w:t>
            </w:r>
            <w:proofErr w:type="spellStart"/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Суык-Чишма</w:t>
            </w:r>
            <w:proofErr w:type="spellEnd"/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3882">
              <w:rPr>
                <w:color w:val="000000"/>
                <w:kern w:val="24"/>
                <w:sz w:val="28"/>
                <w:szCs w:val="28"/>
              </w:rPr>
              <w:t xml:space="preserve">171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3882">
              <w:rPr>
                <w:color w:val="000000"/>
                <w:kern w:val="24"/>
                <w:sz w:val="28"/>
                <w:szCs w:val="28"/>
              </w:rPr>
              <w:t xml:space="preserve">85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DC3882" w:rsidRPr="00DC3882" w:rsidTr="00DC3882">
        <w:trPr>
          <w:cantSplit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DC388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С.Чубуклы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3882">
              <w:rPr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DC3882" w:rsidRPr="00DC3882" w:rsidTr="00DC3882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en-US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769</w:t>
            </w: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C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330</w:t>
            </w:r>
          </w:p>
        </w:tc>
      </w:tr>
    </w:tbl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88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Таблица 2. </w:t>
      </w:r>
      <w:r w:rsidRPr="00DC3882">
        <w:rPr>
          <w:rFonts w:ascii="Times New Roman" w:hAnsi="Times New Roman" w:cs="Times New Roman"/>
          <w:i/>
          <w:sz w:val="28"/>
          <w:szCs w:val="28"/>
        </w:rPr>
        <w:t xml:space="preserve">Демографическая структура и движение населения </w:t>
      </w:r>
      <w:proofErr w:type="spellStart"/>
      <w:r w:rsidRPr="00DC3882">
        <w:rPr>
          <w:rFonts w:ascii="Times New Roman" w:hAnsi="Times New Roman" w:cs="Times New Roman"/>
          <w:i/>
          <w:sz w:val="28"/>
          <w:szCs w:val="28"/>
        </w:rPr>
        <w:t>Чубулинского</w:t>
      </w:r>
      <w:proofErr w:type="spellEnd"/>
      <w:r w:rsidRPr="00DC3882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 на начало 2017 года</w:t>
      </w:r>
    </w:p>
    <w:tbl>
      <w:tblPr>
        <w:tblW w:w="8160" w:type="dxa"/>
        <w:jc w:val="center"/>
        <w:tblLayout w:type="fixed"/>
        <w:tblLook w:val="00A0"/>
      </w:tblPr>
      <w:tblGrid>
        <w:gridCol w:w="3415"/>
        <w:gridCol w:w="2146"/>
        <w:gridCol w:w="1319"/>
        <w:gridCol w:w="1280"/>
      </w:tblGrid>
      <w:tr w:rsidR="00DC3882" w:rsidRPr="006E5415" w:rsidTr="00DC3882">
        <w:trPr>
          <w:trHeight w:val="315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DC3882" w:rsidRPr="006E5415" w:rsidTr="00DC3882">
        <w:trPr>
          <w:trHeight w:val="375"/>
          <w:jc w:val="center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убуклы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Суык-Чишма</w:t>
            </w:r>
            <w:proofErr w:type="spellEnd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нбия</w:t>
            </w:r>
            <w:proofErr w:type="spellEnd"/>
          </w:p>
        </w:tc>
      </w:tr>
      <w:tr w:rsidR="00DC3882" w:rsidRPr="006E5415" w:rsidTr="00DC3882">
        <w:trPr>
          <w:trHeight w:val="34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3882" w:rsidRPr="006E5415" w:rsidTr="00DC3882">
        <w:trPr>
          <w:trHeight w:val="34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Детского возраста: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3882" w:rsidRPr="006E5415" w:rsidTr="00DC3882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882" w:rsidRPr="006E5415" w:rsidTr="00DC3882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1-6 лет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882" w:rsidRPr="006E5415" w:rsidTr="00DC3882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882" w:rsidRPr="006E5415" w:rsidTr="00DC3882">
        <w:trPr>
          <w:trHeight w:val="330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Трудоспособного возраста: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C3882" w:rsidRPr="006E5415" w:rsidTr="00DC3882">
        <w:trPr>
          <w:trHeight w:val="330"/>
          <w:jc w:val="center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Пенсионного возраста: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2" w:rsidRPr="006E5415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C3882" w:rsidRPr="00DC3882" w:rsidRDefault="00DC3882" w:rsidP="00DC38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Для поселения также характерны значительные масштабы маятниковой миграции – жители ездят на работу в Заинск, в Альметьевск, в учреждениях села работают граждане, зарегистрированные по месту жительства в других городах и селах.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В весенне-летний период число проживающих в поселении многократно увеличивается за счет прибывающих   дачников.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Для местного населения характерна гражданская активность в вопросах отстаивания своих экологических и жилищных прав.  </w:t>
      </w: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Экономический и рекреационный потенциал</w:t>
      </w:r>
    </w:p>
    <w:p w:rsidR="00DC3882" w:rsidRPr="00DC3882" w:rsidRDefault="00DC3882" w:rsidP="00DC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Для поселения  характерно активное развитие сельского хозяйства. </w:t>
      </w:r>
      <w:r w:rsidRPr="00DC3882">
        <w:rPr>
          <w:rFonts w:ascii="Times New Roman" w:eastAsia="Times New Roman" w:hAnsi="Times New Roman" w:cs="Times New Roman"/>
        </w:rPr>
        <w:t xml:space="preserve">ООО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>«Агрофирма «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Зай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сахар</w:t>
      </w:r>
      <w:r w:rsidRPr="00DC3882">
        <w:rPr>
          <w:rFonts w:ascii="Times New Roman" w:eastAsia="Times New Roman" w:hAnsi="Times New Roman" w:cs="Times New Roman"/>
        </w:rPr>
        <w:t xml:space="preserve">» </w:t>
      </w:r>
      <w:r w:rsidRPr="00DC3882">
        <w:rPr>
          <w:rFonts w:ascii="Times New Roman" w:hAnsi="Times New Roman" w:cs="Times New Roman"/>
          <w:sz w:val="28"/>
          <w:szCs w:val="28"/>
        </w:rPr>
        <w:t xml:space="preserve"> отделение «Родина» и 2 Фермерских хозяйств. Население занимается разведением скота и птицы для целей семейного потребления в личных подсобных хозяйствах.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DC3882">
        <w:rPr>
          <w:rFonts w:ascii="Times New Roman" w:eastAsia="Times New Roman" w:hAnsi="Times New Roman" w:cs="Times New Roman"/>
        </w:rPr>
        <w:t> 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Работают по добыче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lastRenderedPageBreak/>
        <w:t>нефти  НГДУ «Альметьевск нефть».</w:t>
      </w:r>
      <w:r w:rsidRPr="00DC3882">
        <w:rPr>
          <w:rFonts w:ascii="Times New Roman" w:eastAsia="Times New Roman" w:hAnsi="Times New Roman" w:cs="Times New Roman"/>
          <w:color w:val="FF0000"/>
        </w:rPr>
        <w:t>  </w:t>
      </w:r>
      <w:r w:rsidRPr="00DC3882">
        <w:rPr>
          <w:rFonts w:ascii="Times New Roman" w:hAnsi="Times New Roman" w:cs="Times New Roman"/>
          <w:bCs/>
          <w:sz w:val="28"/>
          <w:szCs w:val="28"/>
        </w:rPr>
        <w:t xml:space="preserve">В с. </w:t>
      </w:r>
      <w:proofErr w:type="spellStart"/>
      <w:r w:rsidRPr="00DC3882">
        <w:rPr>
          <w:rFonts w:ascii="Times New Roman" w:hAnsi="Times New Roman" w:cs="Times New Roman"/>
          <w:bCs/>
          <w:sz w:val="28"/>
          <w:szCs w:val="28"/>
        </w:rPr>
        <w:t>Чубуклы</w:t>
      </w:r>
      <w:proofErr w:type="spellEnd"/>
      <w:r w:rsidRPr="00DC3882">
        <w:rPr>
          <w:rFonts w:ascii="Times New Roman" w:hAnsi="Times New Roman" w:cs="Times New Roman"/>
          <w:bCs/>
          <w:sz w:val="28"/>
          <w:szCs w:val="28"/>
        </w:rPr>
        <w:t xml:space="preserve"> имеется два магазина, обеспечивающих население товарами повседневного спроса, в </w:t>
      </w:r>
      <w:proofErr w:type="spellStart"/>
      <w:r w:rsidRPr="00DC3882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DC388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C3882">
        <w:rPr>
          <w:rFonts w:ascii="Times New Roman" w:hAnsi="Times New Roman" w:cs="Times New Roman"/>
          <w:bCs/>
          <w:sz w:val="28"/>
          <w:szCs w:val="28"/>
        </w:rPr>
        <w:t>уык-Чишма</w:t>
      </w:r>
      <w:proofErr w:type="spellEnd"/>
      <w:r w:rsidRPr="00DC38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C3882">
        <w:rPr>
          <w:rFonts w:ascii="Times New Roman" w:hAnsi="Times New Roman" w:cs="Times New Roman"/>
          <w:bCs/>
          <w:sz w:val="28"/>
          <w:szCs w:val="28"/>
        </w:rPr>
        <w:t>Онбия</w:t>
      </w:r>
      <w:proofErr w:type="spellEnd"/>
      <w:r w:rsidRPr="00DC3882">
        <w:rPr>
          <w:rFonts w:ascii="Times New Roman" w:hAnsi="Times New Roman" w:cs="Times New Roman"/>
          <w:bCs/>
          <w:sz w:val="28"/>
          <w:szCs w:val="28"/>
        </w:rPr>
        <w:t xml:space="preserve">   осуществляют выездную торговлю ИП «</w:t>
      </w:r>
      <w:proofErr w:type="spellStart"/>
      <w:r w:rsidRPr="00DC3882">
        <w:rPr>
          <w:rFonts w:ascii="Times New Roman" w:hAnsi="Times New Roman" w:cs="Times New Roman"/>
          <w:bCs/>
          <w:sz w:val="28"/>
          <w:szCs w:val="28"/>
        </w:rPr>
        <w:t>Шалафаев</w:t>
      </w:r>
      <w:proofErr w:type="spellEnd"/>
      <w:r w:rsidRPr="00DC3882">
        <w:rPr>
          <w:rFonts w:ascii="Times New Roman" w:hAnsi="Times New Roman" w:cs="Times New Roman"/>
          <w:bCs/>
          <w:sz w:val="28"/>
          <w:szCs w:val="28"/>
        </w:rPr>
        <w:t>» и ИП «Никулин».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В поселении отсутствуют промышленные предприятия, хозяйственная деятельность представлена только предприятиями торговли и сферы услуг.</w:t>
      </w:r>
    </w:p>
    <w:p w:rsidR="00DC3882" w:rsidRPr="00DC3882" w:rsidRDefault="00DC3882" w:rsidP="00DC3882">
      <w:pPr>
        <w:spacing w:after="0" w:line="240" w:lineRule="auto"/>
        <w:ind w:left="-360" w:right="-85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Информация по личным подсобным хозяйствам</w:t>
      </w:r>
      <w:r w:rsidRPr="00DC388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DC3882">
        <w:rPr>
          <w:rFonts w:ascii="Times New Roman" w:hAnsi="Times New Roman" w:cs="Times New Roman"/>
        </w:rPr>
        <w:t xml:space="preserve">                                   </w:t>
      </w:r>
    </w:p>
    <w:p w:rsidR="00DC3882" w:rsidRPr="00DC3882" w:rsidRDefault="00DC3882" w:rsidP="00DC388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b/>
          <w:sz w:val="28"/>
          <w:szCs w:val="28"/>
        </w:rPr>
        <w:t>В личных подсобных хозяйствах содержатся:</w:t>
      </w:r>
    </w:p>
    <w:p w:rsidR="00DC3882" w:rsidRPr="00DC3882" w:rsidRDefault="00DC3882" w:rsidP="00DC3882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  В поселении имеется 265</w:t>
      </w:r>
      <w:r w:rsidRPr="00DC38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личных подсобных хозяйств. Зарегистрирована и действует 1 семейная ферма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>убуклы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C3882" w:rsidRPr="006E5415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В  шести ЛПХ  имеется 3 и более дойные коровы,  по районной программе в 2015, 2016, 2017 году они получил доильные аппараты. В целях  поддержки сохранения поголовья  крупного рогатого скота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Чубуклинком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6E5415">
        <w:rPr>
          <w:rFonts w:ascii="Times New Roman" w:eastAsia="Times New Roman" w:hAnsi="Times New Roman" w:cs="Times New Roman"/>
          <w:sz w:val="28"/>
          <w:szCs w:val="28"/>
        </w:rPr>
        <w:t xml:space="preserve">в 2014 году  было выделено из бюджета  РТ  176000 руб., в 2015 году 309000 </w:t>
      </w:r>
      <w:proofErr w:type="spellStart"/>
      <w:r w:rsidRPr="006E541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6E5415">
        <w:rPr>
          <w:rFonts w:ascii="Times New Roman" w:eastAsia="Times New Roman" w:hAnsi="Times New Roman" w:cs="Times New Roman"/>
          <w:sz w:val="28"/>
          <w:szCs w:val="28"/>
        </w:rPr>
        <w:t xml:space="preserve"> .: 258000 дойным коровам и 51000 для коз.</w:t>
      </w:r>
      <w:r w:rsidRPr="006E54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 2016 год получили 303000</w:t>
      </w:r>
    </w:p>
    <w:p w:rsidR="00DC3882" w:rsidRPr="00DC3882" w:rsidRDefault="00DC3882" w:rsidP="00DC388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2067"/>
        <w:gridCol w:w="2430"/>
        <w:gridCol w:w="1665"/>
      </w:tblGrid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в т.ч. коров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Свиньи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Овцы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Козы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Лошади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            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3882" w:rsidRPr="00DC3882" w:rsidTr="00DC3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Пчелосемьи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</w:p>
        </w:tc>
      </w:tr>
    </w:tbl>
    <w:p w:rsidR="00DC3882" w:rsidRPr="00DC3882" w:rsidRDefault="00DC3882" w:rsidP="00DC388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По сравнению с 2014-</w:t>
      </w:r>
      <w:smartTag w:uri="urn:schemas-microsoft-com:office:smarttags" w:element="metricconverter">
        <w:smartTagPr>
          <w:attr w:name="ProductID" w:val="2015 г"/>
        </w:smartTagPr>
        <w:r w:rsidRPr="00DC3882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.г. наблюдается увеличение поголовья КРС  на 10 головы и   увеличение коз  в частном секторе. </w:t>
      </w:r>
    </w:p>
    <w:p w:rsidR="00DC3882" w:rsidRPr="00DC3882" w:rsidRDefault="00DC3882" w:rsidP="00DC388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Хозяйства  в 2016 году реализовали из личных подсобных хозяйств 25 голов КРС, 95 голов овец, 2 голова лошадь на мясо.</w:t>
      </w:r>
    </w:p>
    <w:p w:rsidR="00DC3882" w:rsidRPr="00DC3882" w:rsidRDefault="00DC3882" w:rsidP="00DC38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 субсидий гражданам, ведущим личное подсобное хозяйство, на возмещение части затрат по строительству мини- ферм молочного направления. Условиями предоставления субсидии являются:</w:t>
      </w:r>
    </w:p>
    <w:p w:rsidR="00DC3882" w:rsidRPr="00DC3882" w:rsidRDefault="00DC3882" w:rsidP="00DC38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- наличие построенной в стадии не менее 50% готовности мини-фермы для поголовья не менее 8 коров (завершен каркас, фундамент, стена, полы) с началом строительства 2015 года.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- наличие 3 и более дойных коров в хозяйстве, сведения которых отражены в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книгах учета личных подсобных хозяйств по состоянию на 1 января 2017 года. Предельный размер  субсидии 200 тыс. руб</w:t>
      </w:r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Изъявили желание 1 хозяйство принять участие в данной программе, </w:t>
      </w:r>
      <w:proofErr w:type="spellStart"/>
      <w:r w:rsidRPr="00DC3882">
        <w:rPr>
          <w:rFonts w:ascii="Times New Roman" w:eastAsia="Times New Roman" w:hAnsi="Times New Roman" w:cs="Times New Roman"/>
          <w:sz w:val="28"/>
          <w:szCs w:val="28"/>
        </w:rPr>
        <w:t>Ахметзянова</w:t>
      </w:r>
      <w:proofErr w:type="spell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Ф. в настоящее время готовит документы.</w:t>
      </w:r>
    </w:p>
    <w:p w:rsidR="00DC3882" w:rsidRPr="00DC3882" w:rsidRDefault="00DC3882" w:rsidP="00DC3882">
      <w:pPr>
        <w:shd w:val="clear" w:color="auto" w:fill="FFFFFF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hd w:val="clear" w:color="auto" w:fill="FFFFFF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lastRenderedPageBreak/>
        <w:t>При заготовке кормов работникам агрофирмы оказывает помощь Агрофирма «Восток», выделив достаточное количество сена, соломы. Бюджетные работники и остальное население корма готовят своими силами. За паевые земли выделено  ячмень. Одной из главных задач на сегодняшний день остается сохранение имеющегося поголовья скота</w:t>
      </w:r>
    </w:p>
    <w:p w:rsidR="00DC3882" w:rsidRPr="00DC3882" w:rsidRDefault="00DC3882" w:rsidP="00DC3882">
      <w:pPr>
        <w:shd w:val="clear" w:color="auto" w:fill="FFFFFF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большой поддержке со стороны Управления сельского хозяйства и продовольствия свою деятельность осуществляют 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>2 крестьянско-фермерских хозяйств</w:t>
      </w:r>
      <w:r w:rsidRPr="00DC38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которые занимаются животноводством. </w:t>
      </w:r>
    </w:p>
    <w:p w:rsidR="00DC3882" w:rsidRPr="00DC3882" w:rsidRDefault="00DC3882" w:rsidP="00DC3882">
      <w:pPr>
        <w:shd w:val="clear" w:color="auto" w:fill="FFFFFF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pacing w:val="-6"/>
          <w:sz w:val="28"/>
          <w:szCs w:val="28"/>
        </w:rPr>
        <w:t>Зарегистрировано 2 предпринимателя:</w:t>
      </w:r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ИП </w:t>
      </w:r>
      <w:proofErr w:type="spellStart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>Ильдарханов</w:t>
      </w:r>
      <w:proofErr w:type="spellEnd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Н.А, ИП </w:t>
      </w:r>
      <w:proofErr w:type="spellStart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>Халиева</w:t>
      </w:r>
      <w:proofErr w:type="spellEnd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А.А., ИП </w:t>
      </w:r>
      <w:proofErr w:type="spellStart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>Халиев</w:t>
      </w:r>
      <w:proofErr w:type="spellEnd"/>
      <w:r w:rsidRPr="00DC38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А.А.,  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Социальная инфраструктура поселения представлена общей общеобразовательной школой, детским садом, сельским домом культуры, операционной кассой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  отделения Сбербанка России, отделением почтовой связи «Почта России», библиотекой.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В летнее время работает пришкольный лагерь, тематика занятий в котором  направлена на раскрытие перед детьми главных стратегических преимуществ родного сельского поселения</w:t>
      </w:r>
      <w:proofErr w:type="gramStart"/>
      <w:r w:rsidRPr="00DC38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В сельском доме культуры проводятся праздничные концерты и конкурсы ко Дню защитника Отечества, Международному женскому дню, Новому году и другим праздникам.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массового спорта функционирует  спортплощадка 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 xml:space="preserve"> стадион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300 кв. м. Имеются волейбольные площадки  для жителей </w:t>
      </w: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Финансовые ресурсы поселения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Бюджет поселения на 2016 год был утвержден в размере 4</w:t>
      </w:r>
      <w:r w:rsidRPr="00DC38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943.2 </w:t>
      </w:r>
      <w:proofErr w:type="spellStart"/>
      <w:proofErr w:type="gramStart"/>
      <w:r w:rsidRPr="00DC3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рублей. По доходам бюджет исполнен на сумму 5289 тыс.  рублей. По расходам уточнено 19120 тыс.  рублей.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Средства самообложения граждан, собранные в 2016 году, составляют 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>139200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388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Таблица 3. </w:t>
      </w:r>
      <w:r w:rsidRPr="00DC3882">
        <w:rPr>
          <w:rFonts w:ascii="Times New Roman" w:eastAsia="Times New Roman" w:hAnsi="Times New Roman" w:cs="Times New Roman"/>
          <w:i/>
          <w:sz w:val="28"/>
          <w:szCs w:val="28"/>
        </w:rPr>
        <w:t>Доходы бюджета поселения в 2016 г.</w:t>
      </w:r>
    </w:p>
    <w:p w:rsidR="00DC3882" w:rsidRPr="00DC3882" w:rsidRDefault="00DC3882" w:rsidP="00DC3882">
      <w:pPr>
        <w:tabs>
          <w:tab w:val="left" w:pos="2339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</w:p>
    <w:p w:rsidR="00DC3882" w:rsidRPr="00DC3882" w:rsidRDefault="00DC3882" w:rsidP="00DC3882">
      <w:pPr>
        <w:tabs>
          <w:tab w:val="left" w:pos="23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C3882">
        <w:rPr>
          <w:rFonts w:ascii="Times New Roman" w:eastAsia="Times New Roman" w:hAnsi="Times New Roman" w:cs="Times New Roman"/>
          <w:b/>
          <w:iCs/>
          <w:sz w:val="28"/>
        </w:rPr>
        <w:t>Собственные доходы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096"/>
        <w:gridCol w:w="2277"/>
        <w:gridCol w:w="2277"/>
      </w:tblGrid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№</w:t>
            </w:r>
          </w:p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/</w:t>
            </w:r>
            <w:proofErr w:type="spellStart"/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Всего доходов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План на 2016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Исполнение на 31.12.2016 г</w:t>
            </w:r>
          </w:p>
        </w:tc>
      </w:tr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Земельный налог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 xml:space="preserve"> 3706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4840 т. р.  131%</w:t>
            </w:r>
          </w:p>
        </w:tc>
      </w:tr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Налог на доходы физ</w:t>
            </w:r>
            <w:proofErr w:type="gramStart"/>
            <w:r w:rsidRPr="00DC3882">
              <w:rPr>
                <w:rFonts w:ascii="Times New Roman" w:eastAsia="Times New Roman" w:hAnsi="Times New Roman" w:cs="Times New Roman"/>
                <w:iCs/>
              </w:rPr>
              <w:t>.л</w:t>
            </w:r>
            <w:proofErr w:type="gramEnd"/>
            <w:r w:rsidRPr="00DC3882">
              <w:rPr>
                <w:rFonts w:ascii="Times New Roman" w:eastAsia="Times New Roman" w:hAnsi="Times New Roman" w:cs="Times New Roman"/>
                <w:iCs/>
              </w:rPr>
              <w:t>иц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308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366 т.р.   119%</w:t>
            </w:r>
          </w:p>
        </w:tc>
      </w:tr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Налог на имущество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64,6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66 т.р.    102%</w:t>
            </w:r>
          </w:p>
        </w:tc>
      </w:tr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</w:t>
            </w:r>
            <w:proofErr w:type="gramStart"/>
            <w:r w:rsidRPr="00DC3882">
              <w:rPr>
                <w:rFonts w:ascii="Times New Roman" w:eastAsia="Times New Roman" w:hAnsi="Times New Roman" w:cs="Times New Roman"/>
                <w:iCs/>
              </w:rPr>
              <w:t>г(</w:t>
            </w:r>
            <w:proofErr w:type="gramEnd"/>
            <w:r w:rsidRPr="00DC3882">
              <w:rPr>
                <w:rFonts w:ascii="Times New Roman" w:eastAsia="Times New Roman" w:hAnsi="Times New Roman" w:cs="Times New Roman"/>
                <w:iCs/>
              </w:rPr>
              <w:t>дом УУП)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26,8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6,4 т.р.   24%</w:t>
            </w:r>
          </w:p>
        </w:tc>
      </w:tr>
      <w:tr w:rsidR="00DC3882" w:rsidRPr="00DC3882" w:rsidTr="00DC38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 xml:space="preserve">Единый </w:t>
            </w:r>
            <w:proofErr w:type="gramStart"/>
            <w:r w:rsidRPr="00DC3882">
              <w:rPr>
                <w:rFonts w:ascii="Times New Roman" w:eastAsia="Times New Roman" w:hAnsi="Times New Roman" w:cs="Times New Roman"/>
                <w:iCs/>
              </w:rPr>
              <w:t>сельхоз налог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9,4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9,4т. р.    100 %</w:t>
            </w:r>
          </w:p>
        </w:tc>
      </w:tr>
      <w:tr w:rsidR="00DC3882" w:rsidRPr="00DC3882" w:rsidTr="00DC3882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 xml:space="preserve">Госпошлина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5,6 т. 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5,8 т. р.   103 %</w:t>
            </w:r>
          </w:p>
        </w:tc>
      </w:tr>
      <w:tr w:rsidR="00DC3882" w:rsidRPr="00DC3882" w:rsidTr="00DC3882">
        <w:trPr>
          <w:trHeight w:val="5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Самообложение граждан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6E5415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139,2</w:t>
            </w:r>
            <w:r w:rsidR="00DC3882" w:rsidRPr="00DC3882">
              <w:rPr>
                <w:rFonts w:ascii="Times New Roman" w:eastAsia="Times New Roman" w:hAnsi="Times New Roman" w:cs="Times New Roman"/>
                <w:iCs/>
              </w:rPr>
              <w:t xml:space="preserve"> т.р.</w:t>
            </w:r>
          </w:p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6E5415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139,2</w:t>
            </w:r>
            <w:r w:rsidR="00DC3882" w:rsidRPr="00DC3882">
              <w:rPr>
                <w:rFonts w:ascii="Times New Roman" w:eastAsia="Times New Roman" w:hAnsi="Times New Roman" w:cs="Times New Roman"/>
                <w:iCs/>
              </w:rPr>
              <w:t>т.р.   100%</w:t>
            </w:r>
          </w:p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3882" w:rsidRPr="00DC3882" w:rsidTr="00DC3882">
        <w:trPr>
          <w:trHeight w:val="4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4094 т.р.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  <w:iCs/>
              </w:rPr>
              <w:t>5289 т.р.-129,2%</w:t>
            </w:r>
          </w:p>
        </w:tc>
      </w:tr>
    </w:tbl>
    <w:p w:rsidR="00DC3882" w:rsidRPr="00DC3882" w:rsidRDefault="00DC3882" w:rsidP="00DC38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C3882" w:rsidRPr="00DC3882" w:rsidRDefault="00DC3882" w:rsidP="00DC3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в 2016 г.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694"/>
        <w:gridCol w:w="2245"/>
        <w:gridCol w:w="2160"/>
        <w:gridCol w:w="1434"/>
      </w:tblGrid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п.п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Расходы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01.01.2016 елга план</w:t>
            </w:r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(мең.сумнарда)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01.01.2017 елга үтәлеш</w:t>
            </w:r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(мең сумнарда)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Үтәлеш</w:t>
            </w:r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Ремонт 4-х многоквартирных домов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13968,8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13968,8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Распиловка деревьев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54 т. 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54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Оплата за уличное освещение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406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506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Рекультивация свалок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17 т. 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17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Ремонт уличного освещения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75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75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 xml:space="preserve">Подписка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7,0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Тех обслуживание пожарной сигнализации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7,8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7,8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Проверка дымохода Дома УП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3,2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3,2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100%</w:t>
            </w:r>
          </w:p>
        </w:tc>
      </w:tr>
      <w:tr w:rsidR="00DC3882" w:rsidRPr="00DC3882" w:rsidTr="00DC388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C3882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Техническое обслуживание дома УП</w:t>
            </w:r>
          </w:p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 т.р.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7 т.р.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tabs>
                <w:tab w:val="left" w:pos="3278"/>
              </w:tabs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  <w:iCs/>
              </w:rPr>
              <w:t>100 %</w:t>
            </w:r>
          </w:p>
        </w:tc>
      </w:tr>
    </w:tbl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>Финансовые ресурсы поселения недостаточны для реализации всех возложенных на сельское поселение полномочий.</w:t>
      </w:r>
    </w:p>
    <w:p w:rsidR="00DC3882" w:rsidRPr="00DC3882" w:rsidRDefault="00DC3882" w:rsidP="00DC3882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  <w:bookmarkStart w:id="2" w:name="_Toc446948688"/>
      <w:r w:rsidRPr="00DC3882">
        <w:rPr>
          <w:rFonts w:ascii="Times New Roman" w:hAnsi="Times New Roman" w:cs="Times New Roman"/>
          <w:color w:val="000000"/>
        </w:rPr>
        <w:t xml:space="preserve">3. Основные проблемы социально-экономического развития </w:t>
      </w:r>
      <w:bookmarkEnd w:id="2"/>
      <w:r w:rsidRPr="00DC3882">
        <w:rPr>
          <w:rFonts w:ascii="Times New Roman" w:hAnsi="Times New Roman" w:cs="Times New Roman"/>
          <w:color w:val="000000"/>
        </w:rPr>
        <w:t>сельского поселения</w:t>
      </w:r>
    </w:p>
    <w:p w:rsidR="00DC3882" w:rsidRPr="00DC3882" w:rsidRDefault="00DC3882" w:rsidP="00DC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 Главой сельского поселения  в течение отчетного периода  принято 24 граждан, зарегистрировано 15 устных  обращений, основными темами обращений были вопросы водоснабжения и оформления земельных участков и жилого дома. </w:t>
      </w:r>
    </w:p>
    <w:p w:rsidR="00DC3882" w:rsidRPr="00DC3882" w:rsidRDefault="00DC3882" w:rsidP="00DC38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b/>
          <w:sz w:val="28"/>
          <w:szCs w:val="28"/>
        </w:rPr>
        <w:t>Личный прием Главы СП за  2016год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80"/>
        <w:gridCol w:w="1842"/>
        <w:gridCol w:w="1984"/>
      </w:tblGrid>
      <w:tr w:rsidR="00DC3882" w:rsidRPr="00DC3882" w:rsidTr="00DC38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Очистка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82">
              <w:rPr>
                <w:rFonts w:ascii="Times New Roman" w:eastAsia="Times New Roman" w:hAnsi="Times New Roman" w:cs="Times New Roman"/>
              </w:rPr>
              <w:t>Водо-снабжен</w:t>
            </w:r>
            <w:proofErr w:type="spellEnd"/>
            <w:r w:rsidRPr="00DC38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82">
              <w:rPr>
                <w:rFonts w:ascii="Times New Roman" w:eastAsia="Times New Roman" w:hAnsi="Times New Roman" w:cs="Times New Roman"/>
              </w:rPr>
              <w:t>Трудоустр-во</w:t>
            </w:r>
            <w:proofErr w:type="spellEnd"/>
            <w:r w:rsidRPr="00DC38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3882" w:rsidRPr="00DC3882" w:rsidTr="00DC38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C3882" w:rsidRPr="00DC3882" w:rsidRDefault="00DC3882" w:rsidP="00DC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882" w:rsidRPr="00DC3882" w:rsidRDefault="00DC3882" w:rsidP="00DC3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color w:val="000000"/>
          <w:sz w:val="28"/>
          <w:szCs w:val="28"/>
        </w:rPr>
        <w:t>За  период с 2016 года  проведено   13 заседания,    на которых принято   30 решений.</w:t>
      </w:r>
    </w:p>
    <w:p w:rsidR="00DC3882" w:rsidRPr="00DC3882" w:rsidRDefault="00DC3882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      Депутатским корпусом, состоящим из 7 депутатов, основное внимание уделялось вопросу исполнения наказов избирателей, повышению качества жизни односельчан. </w:t>
      </w:r>
    </w:p>
    <w:p w:rsidR="00DC3882" w:rsidRPr="00DC3882" w:rsidRDefault="00DC3882" w:rsidP="00DC388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текущих проблем, рассмотрения иных вопросов местного значения проведено 6 сходов граждан, где обсуждались следующие вопросы: отчет Главы поселения по итогам   2015 года; </w:t>
      </w:r>
      <w:r w:rsidRPr="00DC3882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санитарная очистка населенных пунктов сельского поселения; пожарная безопасность в сельском поселении  и другие.</w:t>
      </w:r>
    </w:p>
    <w:p w:rsidR="00DC3882" w:rsidRPr="00DC3882" w:rsidRDefault="00DC3882" w:rsidP="00DC3882">
      <w:pPr>
        <w:tabs>
          <w:tab w:val="left" w:pos="2339"/>
        </w:tabs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sz w:val="28"/>
          <w:szCs w:val="28"/>
        </w:rPr>
        <w:t xml:space="preserve">Решением  органа местного самоуправления создан сайт сельского поселения.    </w:t>
      </w:r>
      <w:r w:rsidRPr="00DC38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8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C3882" w:rsidRPr="00DC3882" w:rsidRDefault="00DC3882" w:rsidP="00DC3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ЖКХ и благоустройство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Среди проблем ЖКХ  можно отметить частоту обращений по вопросам отключений электроэнергии и воды, очистка снега, но эти отключения носили временный характер и проблемы решались в течение небольшого времени.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Острый характер носят также следующие проблемы: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-изношенное состояние сетей водоснабжения и водоотведения, требующих инвестиций на их ремонт и модернизацию в несколько миллионов рублей,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- внутри поселенческие дороги.</w:t>
      </w:r>
    </w:p>
    <w:p w:rsidR="00DC3882" w:rsidRPr="00DC3882" w:rsidRDefault="00DC3882" w:rsidP="00DC3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Чубуклинском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основная часть дорог с твердым покрытием, требующая ямочного ремонта. Грунтовая дорога (1,5 км.), которая также нуждается в отсыпке щебнем. 1 км асфальтовой дороги требует ямочного ремонта.</w:t>
      </w:r>
    </w:p>
    <w:p w:rsidR="00DC3882" w:rsidRPr="00DC3882" w:rsidRDefault="00DC3882" w:rsidP="00DC3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82">
        <w:rPr>
          <w:rFonts w:ascii="Times New Roman" w:hAnsi="Times New Roman" w:cs="Times New Roman"/>
          <w:b/>
          <w:sz w:val="28"/>
          <w:szCs w:val="28"/>
        </w:rPr>
        <w:t>Социальные проблемы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5415">
        <w:rPr>
          <w:rFonts w:ascii="Times New Roman" w:hAnsi="Times New Roman" w:cs="Times New Roman"/>
          <w:sz w:val="28"/>
          <w:szCs w:val="28"/>
        </w:rPr>
        <w:t>Чубуклинс</w:t>
      </w:r>
      <w:r w:rsidRPr="00DC388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C388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E5415">
        <w:rPr>
          <w:rFonts w:ascii="Times New Roman" w:hAnsi="Times New Roman" w:cs="Times New Roman"/>
          <w:sz w:val="28"/>
          <w:szCs w:val="28"/>
        </w:rPr>
        <w:t>трех</w:t>
      </w:r>
      <w:r w:rsidRPr="00DC3882">
        <w:rPr>
          <w:rFonts w:ascii="Times New Roman" w:hAnsi="Times New Roman" w:cs="Times New Roman"/>
          <w:sz w:val="28"/>
          <w:szCs w:val="28"/>
        </w:rPr>
        <w:t xml:space="preserve"> населенных пункта </w:t>
      </w:r>
      <w:r w:rsidR="006E5415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6E541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E5415">
        <w:rPr>
          <w:rFonts w:ascii="Times New Roman" w:hAnsi="Times New Roman" w:cs="Times New Roman"/>
          <w:sz w:val="28"/>
          <w:szCs w:val="28"/>
        </w:rPr>
        <w:t>.</w:t>
      </w:r>
      <w:r w:rsidRPr="00DC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82" w:rsidRPr="00DC3882" w:rsidRDefault="00DC3882" w:rsidP="00DC3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88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E5415">
        <w:rPr>
          <w:rFonts w:ascii="Times New Roman" w:hAnsi="Times New Roman" w:cs="Times New Roman"/>
          <w:sz w:val="28"/>
          <w:szCs w:val="28"/>
        </w:rPr>
        <w:t>Онбия</w:t>
      </w:r>
      <w:proofErr w:type="spellEnd"/>
      <w:r w:rsidR="006E5415">
        <w:rPr>
          <w:rFonts w:ascii="Times New Roman" w:hAnsi="Times New Roman" w:cs="Times New Roman"/>
          <w:sz w:val="28"/>
          <w:szCs w:val="28"/>
        </w:rPr>
        <w:t xml:space="preserve"> и в </w:t>
      </w:r>
      <w:r w:rsidRPr="00DC388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E5415">
        <w:rPr>
          <w:rFonts w:ascii="Times New Roman" w:hAnsi="Times New Roman" w:cs="Times New Roman"/>
          <w:sz w:val="28"/>
          <w:szCs w:val="28"/>
        </w:rPr>
        <w:t>Суык-Чишма</w:t>
      </w:r>
      <w:proofErr w:type="spellEnd"/>
      <w:r w:rsidRPr="00DC3882">
        <w:rPr>
          <w:rFonts w:ascii="Times New Roman" w:hAnsi="Times New Roman" w:cs="Times New Roman"/>
          <w:sz w:val="28"/>
          <w:szCs w:val="28"/>
        </w:rPr>
        <w:t xml:space="preserve"> нет стационарных торговых точек. Обслуживает жителей выездная торговля  всего два дня в неделю. </w:t>
      </w:r>
    </w:p>
    <w:p w:rsidR="00DC3882" w:rsidRPr="00DC3882" w:rsidRDefault="006E5415" w:rsidP="00DC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масса трудоспособного населения работают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Агроферме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сахар». </w:t>
      </w:r>
    </w:p>
    <w:p w:rsidR="00DC3882" w:rsidRPr="00DC3882" w:rsidRDefault="00DC3882" w:rsidP="00DC3882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882">
        <w:rPr>
          <w:rFonts w:ascii="Times New Roman" w:eastAsia="Times New Roman" w:hAnsi="Times New Roman" w:cs="Times New Roman"/>
          <w:b/>
          <w:sz w:val="28"/>
          <w:szCs w:val="28"/>
        </w:rPr>
        <w:t>Основные сферы занятости</w:t>
      </w:r>
      <w:r w:rsidRPr="00DC3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населения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9"/>
        <w:gridCol w:w="1255"/>
      </w:tblGrid>
      <w:tr w:rsidR="00DC3882" w:rsidRPr="00DC3882" w:rsidTr="006E5415"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Cs/>
              </w:rPr>
              <w:t>- в подразделении агрофирмы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6E5415" w:rsidP="00DC38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</w:tr>
      <w:tr w:rsidR="00DC3882" w:rsidRPr="00DC3882" w:rsidTr="006E5415"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Cs/>
              </w:rPr>
              <w:t xml:space="preserve">- в  </w:t>
            </w:r>
            <w:r w:rsidRPr="00DC3882">
              <w:rPr>
                <w:rFonts w:ascii="Times New Roman" w:eastAsia="Times New Roman" w:hAnsi="Times New Roman" w:cs="Times New Roman"/>
              </w:rPr>
              <w:t>бюджетных учреждениях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6E5415" w:rsidP="00DC38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</w:tr>
      <w:tr w:rsidR="00DC3882" w:rsidRPr="00DC3882" w:rsidTr="006E5415"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- работники предприятий учреждений, организаций, расположенных в г</w:t>
            </w:r>
            <w:proofErr w:type="gramStart"/>
            <w:r w:rsidRPr="00DC3882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DC3882">
              <w:rPr>
                <w:rFonts w:ascii="Times New Roman" w:eastAsia="Times New Roman" w:hAnsi="Times New Roman" w:cs="Times New Roman"/>
              </w:rPr>
              <w:t>аинске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6E5415" w:rsidP="00DC38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</w:tr>
      <w:tr w:rsidR="00DC3882" w:rsidRPr="00DC3882" w:rsidTr="006E5415">
        <w:trPr>
          <w:trHeight w:val="540"/>
        </w:trPr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 xml:space="preserve">- В </w:t>
            </w:r>
            <w:proofErr w:type="gramStart"/>
            <w:r w:rsidRPr="00DC3882">
              <w:rPr>
                <w:rFonts w:ascii="Times New Roman" w:eastAsia="Times New Roman" w:hAnsi="Times New Roman" w:cs="Times New Roman"/>
              </w:rPr>
              <w:t>Крестьянское</w:t>
            </w:r>
            <w:proofErr w:type="gramEnd"/>
            <w:r w:rsidRPr="00DC3882">
              <w:rPr>
                <w:rFonts w:ascii="Times New Roman" w:eastAsia="Times New Roman" w:hAnsi="Times New Roman" w:cs="Times New Roman"/>
              </w:rPr>
              <w:t xml:space="preserve"> Фермерских Хозяйствах</w:t>
            </w:r>
            <w:r w:rsidR="006E5415">
              <w:rPr>
                <w:rFonts w:ascii="Times New Roman" w:eastAsia="Times New Roman" w:hAnsi="Times New Roman" w:cs="Times New Roman"/>
              </w:rPr>
              <w:t>, ИП</w:t>
            </w:r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Cs/>
              </w:rPr>
              <w:t xml:space="preserve">          25</w:t>
            </w:r>
          </w:p>
        </w:tc>
      </w:tr>
    </w:tbl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3882" w:rsidRPr="00DC3882" w:rsidRDefault="00DC3882" w:rsidP="00DC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82">
        <w:rPr>
          <w:rFonts w:ascii="Times New Roman" w:hAnsi="Times New Roman" w:cs="Times New Roman"/>
          <w:sz w:val="28"/>
          <w:szCs w:val="28"/>
        </w:rPr>
        <w:t>Ранжирование перечисленных проблем по десятибалльной шкале дает  следующие результаты:</w:t>
      </w:r>
    </w:p>
    <w:p w:rsidR="00DC3882" w:rsidRPr="00DC3882" w:rsidRDefault="00DC3882" w:rsidP="00DC38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882">
        <w:rPr>
          <w:rFonts w:ascii="Times New Roman" w:hAnsi="Times New Roman" w:cs="Times New Roman"/>
          <w:i/>
          <w:sz w:val="28"/>
          <w:szCs w:val="28"/>
        </w:rPr>
        <w:t>Таблица 4. Оценка значимости проблем по десятибалльной шкале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055"/>
        <w:gridCol w:w="1233"/>
      </w:tblGrid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Состояние дорог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ФАП в н.п. </w:t>
            </w:r>
            <w:proofErr w:type="spellStart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Сармаш-по-Ирне</w:t>
            </w:r>
            <w:proofErr w:type="spellEnd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Шунак</w:t>
            </w:r>
            <w:proofErr w:type="spellEnd"/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магазинов в н.п. </w:t>
            </w:r>
            <w:proofErr w:type="spellStart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Сармаш-по-Ирне</w:t>
            </w:r>
            <w:proofErr w:type="spellEnd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Шунак</w:t>
            </w:r>
            <w:proofErr w:type="spellEnd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Алкино</w:t>
            </w:r>
            <w:proofErr w:type="spellEnd"/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882" w:rsidRPr="00DC3882" w:rsidTr="00DC3882">
        <w:tc>
          <w:tcPr>
            <w:tcW w:w="8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Бродячие собаки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3882" w:rsidRPr="00DC3882" w:rsidRDefault="00DC3882" w:rsidP="00DC388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bookmarkStart w:id="3" w:name="_Toc446948689"/>
      <w:r w:rsidRPr="00DC3882">
        <w:rPr>
          <w:rFonts w:ascii="Times New Roman" w:hAnsi="Times New Roman" w:cs="Times New Roman"/>
          <w:color w:val="000000"/>
        </w:rPr>
        <w:lastRenderedPageBreak/>
        <w:t xml:space="preserve"> План мероприятий по решению проблем социально-экономического развития </w:t>
      </w:r>
      <w:bookmarkEnd w:id="3"/>
      <w:proofErr w:type="spellStart"/>
      <w:r w:rsidRPr="00DC3882">
        <w:rPr>
          <w:rFonts w:ascii="Times New Roman" w:hAnsi="Times New Roman" w:cs="Times New Roman"/>
          <w:color w:val="000000"/>
        </w:rPr>
        <w:t>Чубулинского</w:t>
      </w:r>
      <w:proofErr w:type="spellEnd"/>
      <w:r w:rsidRPr="00DC3882">
        <w:rPr>
          <w:rFonts w:ascii="Times New Roman" w:hAnsi="Times New Roman" w:cs="Times New Roman"/>
          <w:color w:val="000000"/>
        </w:rPr>
        <w:t xml:space="preserve">  сельского поселения</w:t>
      </w:r>
    </w:p>
    <w:tbl>
      <w:tblPr>
        <w:tblW w:w="104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991"/>
        <w:gridCol w:w="1530"/>
        <w:gridCol w:w="2266"/>
        <w:gridCol w:w="2266"/>
      </w:tblGrid>
      <w:tr w:rsidR="00DC3882" w:rsidRPr="00DC3882" w:rsidTr="006E541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Ресурсное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  <w:b/>
              </w:rPr>
              <w:t>Ожидаемые результаты от вложения</w:t>
            </w:r>
          </w:p>
        </w:tc>
      </w:tr>
      <w:tr w:rsidR="00DC3882" w:rsidRPr="00DC3882" w:rsidTr="006E541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забора кладбища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беседки на кладбище</w:t>
            </w:r>
          </w:p>
          <w:p w:rsidR="00DC3882" w:rsidRPr="00DC3882" w:rsidRDefault="006E5415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С.Чубуклы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6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</w:t>
            </w:r>
            <w:r w:rsidR="006E5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памятника </w:t>
            </w:r>
            <w:proofErr w:type="gramStart"/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павшим</w:t>
            </w:r>
            <w:proofErr w:type="gramEnd"/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Великой Отечественной Войне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6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</w:t>
            </w:r>
            <w:r w:rsidR="006E5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площадки для сбора мусора на кладбище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Обрезка деревьев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забора кладбища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Отсыпка дороги щебнем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882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беседки на кладбище с. </w:t>
            </w:r>
            <w:proofErr w:type="spellStart"/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Алкино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площадки для сбора мусора </w:t>
            </w:r>
            <w:proofErr w:type="gramStart"/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кладбище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игровой площадки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самообложения, внебюджетные средства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Межевание земли под строительство стадиона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6E5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спортивной площадки в р-не ул. </w:t>
            </w:r>
            <w:proofErr w:type="gramStart"/>
            <w:r w:rsidR="006E5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6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</w:t>
            </w:r>
            <w:r w:rsidR="006E5415">
              <w:rPr>
                <w:rFonts w:ascii="Times New Roman" w:eastAsia="Times New Roman" w:hAnsi="Times New Roman" w:cs="Times New Roman"/>
              </w:rPr>
              <w:t>18</w:t>
            </w:r>
            <w:r w:rsidRPr="00DC3882">
              <w:rPr>
                <w:rFonts w:ascii="Times New Roman" w:eastAsia="Times New Roman" w:hAnsi="Times New Roman" w:cs="Times New Roman"/>
              </w:rPr>
              <w:t>-2025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6E5415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мини-фермы на 8 коров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6E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 xml:space="preserve">Глава СП, ЛПХ </w:t>
            </w:r>
            <w:proofErr w:type="spellStart"/>
            <w:r w:rsidR="006E5415">
              <w:rPr>
                <w:rFonts w:ascii="Times New Roman" w:eastAsia="Times New Roman" w:hAnsi="Times New Roman" w:cs="Times New Roman"/>
              </w:rPr>
              <w:t>Ахметзяновых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Бюджет 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колодцев с установкой гидрантов с.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Чубуклы</w:t>
            </w:r>
            <w:proofErr w:type="spellEnd"/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Суык-Чишма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Средства самообложения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старых светильников по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убуклы</w:t>
            </w:r>
            <w:proofErr w:type="spellEnd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с.Онбия</w:t>
            </w:r>
            <w:proofErr w:type="spellEnd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д.Суык-Чишма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</w:t>
            </w:r>
            <w:r w:rsidR="00F814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территорий от несанкционированной свалки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</w:t>
            </w:r>
            <w:r w:rsidR="00F814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82" w:rsidRPr="00DC3882" w:rsidTr="006E5415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автодороги с.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Чубуклы</w:t>
            </w:r>
            <w:proofErr w:type="spellEnd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д.Суык-Чишма</w:t>
            </w:r>
            <w:proofErr w:type="spellEnd"/>
            <w:r w:rsidR="00F8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ЩПС-1 км Асфальт-0,5 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F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201</w:t>
            </w:r>
            <w:r w:rsidR="00F814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2" w:rsidRPr="00DC3882" w:rsidRDefault="00DC3882" w:rsidP="00DC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882" w:rsidRPr="00DC3882" w:rsidRDefault="00DC3882" w:rsidP="00DC388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C3882" w:rsidRPr="00DC3882" w:rsidRDefault="00DC3882" w:rsidP="00DC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882" w:rsidRPr="00DC3882" w:rsidSect="001B31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31EE"/>
    <w:rsid w:val="001B31EE"/>
    <w:rsid w:val="00466599"/>
    <w:rsid w:val="00584ACF"/>
    <w:rsid w:val="006E5415"/>
    <w:rsid w:val="00DB36AE"/>
    <w:rsid w:val="00DC3882"/>
    <w:rsid w:val="00F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F"/>
  </w:style>
  <w:style w:type="paragraph" w:styleId="1">
    <w:name w:val="heading 1"/>
    <w:basedOn w:val="a"/>
    <w:next w:val="a"/>
    <w:link w:val="10"/>
    <w:qFormat/>
    <w:rsid w:val="00DC3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1B31EE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DC38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DC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3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3882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DC3882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3882"/>
    <w:pPr>
      <w:shd w:val="clear" w:color="auto" w:fill="FFFFFF"/>
      <w:spacing w:after="0" w:line="168" w:lineRule="exact"/>
      <w:jc w:val="both"/>
    </w:pPr>
    <w:rPr>
      <w:sz w:val="18"/>
      <w:szCs w:val="18"/>
    </w:rPr>
  </w:style>
  <w:style w:type="character" w:customStyle="1" w:styleId="48pt">
    <w:name w:val="Основной текст (4) + 8 pt"/>
    <w:uiPriority w:val="99"/>
    <w:rsid w:val="00DC3882"/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Чубуклинское СП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2017-10-24T10:28:00Z</dcterms:created>
  <dcterms:modified xsi:type="dcterms:W3CDTF">2017-10-24T10:28:00Z</dcterms:modified>
</cp:coreProperties>
</file>