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61" w:rsidRDefault="00AF0D61" w:rsidP="009B0DE3">
      <w:pPr>
        <w:jc w:val="center"/>
      </w:pPr>
      <w:r>
        <w:t>Решение Совета Заинского муниципального района от 14.12.2011 № 136</w:t>
      </w: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  <w:r>
        <w:rPr>
          <w:b/>
          <w:bCs/>
        </w:rPr>
        <w:t xml:space="preserve">«О порядке принятия решений по согласованию </w:t>
      </w:r>
    </w:p>
    <w:p w:rsidR="00AF0D61" w:rsidRDefault="00AF0D61" w:rsidP="00864E82">
      <w:pPr>
        <w:rPr>
          <w:b/>
          <w:bCs/>
        </w:rPr>
      </w:pPr>
      <w:r>
        <w:rPr>
          <w:b/>
          <w:bCs/>
        </w:rPr>
        <w:t xml:space="preserve">сделок по продаже и иному отчуждению </w:t>
      </w:r>
    </w:p>
    <w:p w:rsidR="00AF0D61" w:rsidRDefault="00AF0D61" w:rsidP="00864E82">
      <w:pPr>
        <w:rPr>
          <w:b/>
          <w:bCs/>
        </w:rPr>
      </w:pPr>
      <w:r>
        <w:rPr>
          <w:b/>
          <w:bCs/>
        </w:rPr>
        <w:t xml:space="preserve">недвижимого имущества, находящегося у </w:t>
      </w:r>
    </w:p>
    <w:p w:rsidR="00AF0D61" w:rsidRDefault="00AF0D61" w:rsidP="00864E82">
      <w:pPr>
        <w:rPr>
          <w:b/>
          <w:bCs/>
        </w:rPr>
      </w:pPr>
      <w:r>
        <w:rPr>
          <w:b/>
          <w:bCs/>
        </w:rPr>
        <w:t xml:space="preserve">муниципальных унитарных предприятий </w:t>
      </w:r>
    </w:p>
    <w:p w:rsidR="00AF0D61" w:rsidRDefault="00AF0D61" w:rsidP="00864E82">
      <w:pPr>
        <w:rPr>
          <w:b/>
          <w:bCs/>
        </w:rPr>
      </w:pPr>
      <w:r>
        <w:rPr>
          <w:b/>
          <w:bCs/>
        </w:rPr>
        <w:t>и муниципальных учреждений»</w:t>
      </w:r>
    </w:p>
    <w:p w:rsidR="00AF0D61" w:rsidRDefault="00AF0D61" w:rsidP="00864E82">
      <w:pPr>
        <w:jc w:val="both"/>
      </w:pPr>
    </w:p>
    <w:p w:rsidR="00AF0D61" w:rsidRDefault="00AF0D61" w:rsidP="00864E82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F0D61" w:rsidRDefault="00AF0D61" w:rsidP="00864E82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Федерации, Республики Татарстан, нормативными правовыми актами  Заинского муниципального района в целях  обеспечения открытости  совершения сделок по продаже  и иному отчуждению недвижимого имущества, находящегося у муниципальных унитарных предприятий и  муниципальных учреждений,  Совет Заинского муниципального района</w:t>
      </w:r>
    </w:p>
    <w:p w:rsidR="00AF0D61" w:rsidRDefault="00AF0D61" w:rsidP="00864E82">
      <w:pPr>
        <w:pStyle w:val="Con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F0D61" w:rsidRDefault="00AF0D61" w:rsidP="00864E82">
      <w:pPr>
        <w:pStyle w:val="Con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0D61" w:rsidRDefault="00AF0D61" w:rsidP="00864E82">
      <w:pPr>
        <w:tabs>
          <w:tab w:val="left" w:pos="0"/>
        </w:tabs>
        <w:ind w:firstLine="709"/>
        <w:jc w:val="both"/>
      </w:pPr>
      <w:r>
        <w:t>1. Утвердить прилагаемый Порядок принятия решений по согласованию сделок по продаже и иному отчуждению недвижимого имущества, находящегося у муниципальных унитарных предприятий и муниципальных учреждений.</w:t>
      </w:r>
    </w:p>
    <w:p w:rsidR="00AF0D61" w:rsidRPr="009633E4" w:rsidRDefault="00AF0D61" w:rsidP="00864E82">
      <w:pPr>
        <w:tabs>
          <w:tab w:val="left" w:pos="0"/>
        </w:tabs>
        <w:ind w:firstLine="709"/>
        <w:jc w:val="both"/>
      </w:pPr>
      <w:r>
        <w:t xml:space="preserve">2. </w:t>
      </w:r>
      <w:r w:rsidRPr="009633E4">
        <w:t>В целях реализации единой государственной политики Республики Татарстан в области имущественных отношений определить, что муниципальные унитарные предприятия, муниципальные бюджетные и автономные учреждения с согласия собственника осуществляют сделки по продаже недвижимого имущества, закрепленного соответственно на праве хозяйственного ведения и на праве оперативного управления, путем проведения открытых аукционных торгов, проводимых в соответствии с законодательством.</w:t>
      </w:r>
    </w:p>
    <w:p w:rsidR="00AF0D61" w:rsidRDefault="00AF0D61" w:rsidP="00864E82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решение в газете «НовыйЗай».</w:t>
      </w:r>
    </w:p>
    <w:p w:rsidR="00AF0D61" w:rsidRDefault="00AF0D61" w:rsidP="00864E82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 настоящего решения возложить на постоянную комиссию по бюджетно-финансовым вопросам, экономическому развитию и муниципальной собственности (С.И.Зиновьев).</w:t>
      </w:r>
    </w:p>
    <w:p w:rsidR="00AF0D61" w:rsidRDefault="00AF0D61" w:rsidP="00864E82">
      <w:pPr>
        <w:tabs>
          <w:tab w:val="num" w:pos="180"/>
        </w:tabs>
      </w:pPr>
    </w:p>
    <w:p w:rsidR="00AF0D61" w:rsidRDefault="00AF0D61" w:rsidP="00864E82">
      <w:pPr>
        <w:tabs>
          <w:tab w:val="num" w:pos="180"/>
        </w:tabs>
      </w:pPr>
    </w:p>
    <w:p w:rsidR="00AF0D61" w:rsidRDefault="00AF0D61" w:rsidP="00864E82">
      <w:pPr>
        <w:rPr>
          <w:b/>
          <w:bCs/>
        </w:rPr>
      </w:pPr>
      <w:r>
        <w:rPr>
          <w:b/>
          <w:bCs/>
        </w:rPr>
        <w:t>Председатель Совета,</w:t>
      </w:r>
    </w:p>
    <w:p w:rsidR="00AF0D61" w:rsidRDefault="00AF0D61" w:rsidP="00864E82">
      <w:pPr>
        <w:rPr>
          <w:b/>
          <w:bCs/>
        </w:rPr>
      </w:pPr>
      <w:r>
        <w:rPr>
          <w:b/>
          <w:bCs/>
        </w:rPr>
        <w:t>Глава муниципального района                                                 Т.В.Воропаева</w:t>
      </w: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r>
        <w:t xml:space="preserve">                                                                                                    </w:t>
      </w:r>
    </w:p>
    <w:p w:rsidR="00AF0D61" w:rsidRDefault="00AF0D61" w:rsidP="00864E82"/>
    <w:p w:rsidR="00AF0D61" w:rsidRDefault="00AF0D61" w:rsidP="009B0DE3">
      <w:pPr>
        <w:jc w:val="center"/>
      </w:pPr>
      <w:r>
        <w:t xml:space="preserve">                                                                                          Приложение к решению</w:t>
      </w:r>
    </w:p>
    <w:p w:rsidR="00AF0D61" w:rsidRDefault="00AF0D61" w:rsidP="009B0DE3">
      <w:r>
        <w:t xml:space="preserve">                                                                                                  Совета Заинского</w:t>
      </w:r>
    </w:p>
    <w:p w:rsidR="00AF0D61" w:rsidRDefault="00AF0D61" w:rsidP="009B0DE3">
      <w:r>
        <w:t xml:space="preserve">                                                                                                  муниципального района</w:t>
      </w:r>
    </w:p>
    <w:p w:rsidR="00AF0D61" w:rsidRDefault="00AF0D61" w:rsidP="009B0DE3">
      <w:r>
        <w:t xml:space="preserve">                                                                                                  от «14»декабря 2011г. № 136</w:t>
      </w:r>
    </w:p>
    <w:p w:rsidR="00AF0D61" w:rsidRDefault="00AF0D61" w:rsidP="00864E82">
      <w:pPr>
        <w:tabs>
          <w:tab w:val="left" w:pos="0"/>
        </w:tabs>
        <w:ind w:firstLine="709"/>
        <w:jc w:val="center"/>
      </w:pPr>
    </w:p>
    <w:p w:rsidR="00AF0D61" w:rsidRDefault="00AF0D61" w:rsidP="00864E82">
      <w:pPr>
        <w:tabs>
          <w:tab w:val="left" w:pos="0"/>
        </w:tabs>
        <w:ind w:firstLine="709"/>
        <w:jc w:val="center"/>
      </w:pPr>
      <w:r>
        <w:t xml:space="preserve">Порядок </w:t>
      </w:r>
    </w:p>
    <w:p w:rsidR="00AF0D61" w:rsidRDefault="00AF0D61" w:rsidP="00864E82">
      <w:pPr>
        <w:tabs>
          <w:tab w:val="left" w:pos="0"/>
        </w:tabs>
        <w:ind w:firstLine="709"/>
        <w:jc w:val="center"/>
      </w:pPr>
      <w:r>
        <w:t>принятия решений по согласованию сделок по продаже и  иному отчуждению недвижимого имущества, находящегося у муниципальных унитарных предприятий и муниципальных учреждений</w:t>
      </w:r>
    </w:p>
    <w:p w:rsidR="00AF0D61" w:rsidRDefault="00AF0D61" w:rsidP="00864E82">
      <w:pPr>
        <w:tabs>
          <w:tab w:val="left" w:pos="0"/>
        </w:tabs>
        <w:ind w:firstLine="709"/>
        <w:jc w:val="center"/>
      </w:pPr>
    </w:p>
    <w:p w:rsidR="00AF0D61" w:rsidRDefault="00AF0D61" w:rsidP="00864E82">
      <w:pPr>
        <w:tabs>
          <w:tab w:val="left" w:pos="0"/>
        </w:tabs>
        <w:ind w:firstLine="709"/>
        <w:jc w:val="center"/>
      </w:pPr>
      <w:r>
        <w:rPr>
          <w:lang w:val="en-US"/>
        </w:rPr>
        <w:t>I</w:t>
      </w:r>
      <w:r>
        <w:t>. Общие положения</w:t>
      </w:r>
    </w:p>
    <w:p w:rsidR="00AF0D61" w:rsidRDefault="00AF0D61" w:rsidP="00864E8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D61" w:rsidRDefault="00AF0D61" w:rsidP="00864E82">
      <w:pPr>
        <w:ind w:firstLine="709"/>
        <w:jc w:val="both"/>
      </w:pPr>
      <w:r>
        <w:t>1. Настоящий Порядок устанавливает процедуру согласования Исполнительным комитетом Заинского муниципального района сделок по продажеи иному отчуждению недвижимого имущества, находящегося в собственности Заинского муниципального районаРеспублики Татарстан, закрепленного за муниципальными унитарными предприятиями на праве хозяйственного ведения, за муниципальными бюджетными и автономными учреждениями (далее - недвижимое имущество)  на праве оперативного управления (далее - Порядок).</w:t>
      </w:r>
    </w:p>
    <w:p w:rsidR="00AF0D61" w:rsidRDefault="00AF0D61" w:rsidP="00864E82">
      <w:pPr>
        <w:ind w:firstLine="709"/>
        <w:jc w:val="both"/>
      </w:pPr>
      <w:r>
        <w:t>2. Согласование Исполнительного комитета Заинского муниципального района должно быть получено до продажи, иного отчуждения недвижимого имущества. Данное согласование оформляется в виде постановления.</w:t>
      </w:r>
    </w:p>
    <w:p w:rsidR="00AF0D61" w:rsidRDefault="00AF0D61" w:rsidP="00864E82">
      <w:pPr>
        <w:jc w:val="both"/>
        <w:rPr>
          <w:b/>
          <w:bCs/>
        </w:rPr>
      </w:pPr>
    </w:p>
    <w:p w:rsidR="00AF0D61" w:rsidRDefault="00AF0D61" w:rsidP="00864E82">
      <w:pPr>
        <w:jc w:val="center"/>
      </w:pPr>
      <w:r>
        <w:rPr>
          <w:lang w:val="en-US"/>
        </w:rPr>
        <w:t>II</w:t>
      </w:r>
      <w:r>
        <w:t>. Порядок согласования сделок по продаже, иному отчуждению недвижимого имущества</w:t>
      </w:r>
    </w:p>
    <w:p w:rsidR="00AF0D61" w:rsidRDefault="00AF0D61" w:rsidP="00864E82">
      <w:pPr>
        <w:ind w:left="390"/>
        <w:rPr>
          <w:b/>
          <w:bCs/>
        </w:rPr>
      </w:pPr>
    </w:p>
    <w:p w:rsidR="00AF0D61" w:rsidRDefault="00AF0D61" w:rsidP="00864E82">
      <w:pPr>
        <w:ind w:firstLine="709"/>
        <w:jc w:val="both"/>
      </w:pPr>
      <w:r>
        <w:t xml:space="preserve">3. Для согласования сделок по продаже, иному отчуждению недвижимого имущества муниципальное унитарное предприятие, муниципальное бюджетное или автономное учреждение </w:t>
      </w:r>
      <w:bookmarkStart w:id="0" w:name="_GoBack"/>
      <w:bookmarkEnd w:id="0"/>
      <w:r>
        <w:t>(далее - Организация) представляет в Исполнительный комитет Заинского муниципального района заявление с прошитыми и пронумерованными документами согласно приложению №1  к настоящему Порядку.</w:t>
      </w:r>
    </w:p>
    <w:p w:rsidR="00AF0D61" w:rsidRDefault="00AF0D61" w:rsidP="00864E82">
      <w:pPr>
        <w:ind w:firstLine="709"/>
        <w:jc w:val="both"/>
      </w:pPr>
      <w:r>
        <w:t>4. После регистрации, рассмотрения  Руководителем Исполкома, документы   с резолюцией в 3-дневный срок направляются в Палату имущественных и земельных отношений (далее – Палата) для их проверки  на соответствие перечню, указанному в приложении №1 к настоящему Порядку, удостоверения того, что:</w:t>
      </w:r>
    </w:p>
    <w:p w:rsidR="00AF0D61" w:rsidRDefault="00AF0D61" w:rsidP="00864E8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документы заверены, скреплены печатями, имеют надлежащие подписи сторон и определенных законодательством должностных лиц;</w:t>
      </w:r>
    </w:p>
    <w:p w:rsidR="00AF0D61" w:rsidRDefault="00AF0D61" w:rsidP="00864E8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AF0D61" w:rsidRDefault="00AF0D61" w:rsidP="00864E8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в документах нет подчисток, приписок, зачеркнутых слов и иных не оговоренных в них исправлений;</w:t>
      </w:r>
    </w:p>
    <w:p w:rsidR="00AF0D61" w:rsidRDefault="00AF0D61" w:rsidP="00864E8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документы не исполнены карандашом;</w:t>
      </w:r>
    </w:p>
    <w:p w:rsidR="00AF0D61" w:rsidRDefault="00AF0D61" w:rsidP="00864E8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документы не имеют серьезных повреждений, наличие которых не позволяет однозначно истолковать их содержание.</w:t>
      </w:r>
    </w:p>
    <w:p w:rsidR="00AF0D61" w:rsidRDefault="00AF0D61" w:rsidP="00864E82">
      <w:pPr>
        <w:ind w:firstLine="709"/>
        <w:jc w:val="both"/>
      </w:pPr>
      <w:r>
        <w:t xml:space="preserve">5. В случае несоответствия документов требованиям, установленным п. 4, Палата в течении 10 дней готовит письмо, с указанием причины возврата документов Организации, и предоставляет Руководителю Исполкома на подпись </w:t>
      </w:r>
    </w:p>
    <w:p w:rsidR="00AF0D61" w:rsidRDefault="00AF0D61" w:rsidP="00864E82">
      <w:pPr>
        <w:ind w:firstLine="709"/>
        <w:jc w:val="both"/>
      </w:pPr>
      <w:r>
        <w:t xml:space="preserve">6. В случае,  если документы соответствуют  требованиям, установленным п. 4,  Палата в 5-дневный срок проводит проверку отчета об оценке рыночной стоимости объекта недвижимого имущества на соответствие требованиям законодательства об оценочной деятельности, в том числе в части отсутствия ошибок, повлиявших на итоговую стоимость.  </w:t>
      </w:r>
    </w:p>
    <w:p w:rsidR="00AF0D61" w:rsidRDefault="00AF0D61" w:rsidP="00864E82">
      <w:pPr>
        <w:ind w:firstLine="709"/>
        <w:jc w:val="both"/>
      </w:pPr>
      <w:r>
        <w:t>7. Если в ходе проверки будет установлено соответствие отчета об оценке рыночной стоимости объекта недвижимого имущества требованиям законодательства об оценочной деятельности, сотрудник Палаты в течение 10 календарных дней готовит проект  о согласовании сделки по продаже, иному отчуждению недвижимого имущества.</w:t>
      </w:r>
    </w:p>
    <w:p w:rsidR="00AF0D61" w:rsidRDefault="00AF0D61" w:rsidP="00864E82">
      <w:pPr>
        <w:ind w:firstLine="709"/>
        <w:jc w:val="both"/>
      </w:pPr>
      <w:r>
        <w:t>8. Основаниями для отказа в согласовании сделки по продаже, иному отчуждению недвижимого имущества являются:</w:t>
      </w:r>
    </w:p>
    <w:p w:rsidR="00AF0D61" w:rsidRDefault="00AF0D61" w:rsidP="00864E82">
      <w:pPr>
        <w:numPr>
          <w:ilvl w:val="0"/>
          <w:numId w:val="2"/>
        </w:numPr>
        <w:ind w:left="0" w:firstLine="709"/>
        <w:jc w:val="both"/>
      </w:pPr>
      <w:r>
        <w:t>несоответствие перечня документов требованиям, установленным приложением к настоящему Порядку;</w:t>
      </w:r>
    </w:p>
    <w:p w:rsidR="00AF0D61" w:rsidRDefault="00AF0D61" w:rsidP="00864E82">
      <w:pPr>
        <w:numPr>
          <w:ilvl w:val="0"/>
          <w:numId w:val="2"/>
        </w:numPr>
        <w:ind w:left="0" w:firstLine="709"/>
        <w:jc w:val="both"/>
      </w:pPr>
      <w:r>
        <w:t>несоответствие отчета об оценке рыночной стоимости объекта недвижимого имущества требованиям законодательства об оценочной деятельности;</w:t>
      </w:r>
    </w:p>
    <w:p w:rsidR="00AF0D61" w:rsidRDefault="00AF0D61" w:rsidP="00864E82">
      <w:pPr>
        <w:numPr>
          <w:ilvl w:val="0"/>
          <w:numId w:val="2"/>
        </w:numPr>
        <w:ind w:left="0" w:firstLine="709"/>
        <w:jc w:val="both"/>
      </w:pPr>
      <w:r>
        <w:t>наличие принятого решения о приватизации, реорганизации, ликвидации муниципального предприятия, учреждения;</w:t>
      </w:r>
    </w:p>
    <w:p w:rsidR="00AF0D61" w:rsidRDefault="00AF0D61" w:rsidP="00864E82">
      <w:pPr>
        <w:ind w:firstLine="709"/>
        <w:jc w:val="both"/>
      </w:pPr>
      <w:r>
        <w:t>9. Мотивированный отказ в согласовании Организации сделки по продаже, иному отчуждению недвижимого имущества подготавливается и направляется Организации по почте не позднее 30  дней  со дня регистрации заявки в Исполкоме.</w:t>
      </w:r>
    </w:p>
    <w:p w:rsidR="00AF0D61" w:rsidRDefault="00AF0D61" w:rsidP="00864E82">
      <w:pPr>
        <w:ind w:firstLine="709"/>
        <w:jc w:val="both"/>
      </w:pPr>
      <w:r>
        <w:t>10. Экземпляр договора купли - продажи, иного отчуждения недвижимого имущества, заключенного Организацией с Покупателем, подлежат представлению в Палату для организации ведения учета договоров, в прошитом и пронумерованном виде в десятидневный срок после проведения государственной регистрации перехода права собственности на объект.</w:t>
      </w:r>
    </w:p>
    <w:p w:rsidR="00AF0D61" w:rsidRDefault="00AF0D61" w:rsidP="00864E82">
      <w:pPr>
        <w:sectPr w:rsidR="00AF0D61" w:rsidSect="009B0DE3">
          <w:pgSz w:w="11906" w:h="16838"/>
          <w:pgMar w:top="1134" w:right="386" w:bottom="381" w:left="1134" w:header="720" w:footer="720" w:gutter="0"/>
          <w:cols w:space="720"/>
        </w:sectPr>
      </w:pPr>
    </w:p>
    <w:p w:rsidR="00AF0D61" w:rsidRDefault="00AF0D61" w:rsidP="00864E82">
      <w:pPr>
        <w:ind w:left="5670"/>
        <w:jc w:val="both"/>
      </w:pPr>
      <w:r>
        <w:t xml:space="preserve">                                Приложение №1</w:t>
      </w:r>
    </w:p>
    <w:p w:rsidR="00AF0D61" w:rsidRDefault="00AF0D61" w:rsidP="00864E82">
      <w:pPr>
        <w:jc w:val="both"/>
        <w:rPr>
          <w:b/>
          <w:bCs/>
        </w:rPr>
      </w:pPr>
    </w:p>
    <w:p w:rsidR="00AF0D61" w:rsidRDefault="00AF0D61" w:rsidP="00864E82">
      <w:pPr>
        <w:jc w:val="center"/>
      </w:pPr>
    </w:p>
    <w:p w:rsidR="00AF0D61" w:rsidRDefault="00AF0D61" w:rsidP="00864E82">
      <w:pPr>
        <w:jc w:val="center"/>
      </w:pPr>
      <w:r>
        <w:t>ЗАЯВЛЕНИЕ</w:t>
      </w:r>
    </w:p>
    <w:p w:rsidR="00AF0D61" w:rsidRDefault="00AF0D61" w:rsidP="00864E82">
      <w:pPr>
        <w:jc w:val="center"/>
      </w:pPr>
      <w:r>
        <w:t>на согласование сделки по продаже, иному отчуждению недвижимого имущества, закрепленного за муниципальным унитарным предприятием, муниципальным учреждением</w:t>
      </w: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jc w:val="both"/>
      </w:pPr>
      <w:r>
        <w:t>Заявитель: _____________________________________________________________</w:t>
      </w:r>
    </w:p>
    <w:p w:rsidR="00AF0D61" w:rsidRDefault="00AF0D61" w:rsidP="00864E82">
      <w:pPr>
        <w:jc w:val="center"/>
      </w:pPr>
      <w:r>
        <w:t>( наименование  Организации)</w:t>
      </w:r>
    </w:p>
    <w:p w:rsidR="00AF0D61" w:rsidRDefault="00AF0D61" w:rsidP="00864E82">
      <w:pPr>
        <w:jc w:val="both"/>
      </w:pPr>
      <w:r>
        <w:t>в лице ________________________________________________________________</w:t>
      </w:r>
    </w:p>
    <w:p w:rsidR="00AF0D61" w:rsidRDefault="00AF0D61" w:rsidP="00864E82">
      <w:pPr>
        <w:jc w:val="center"/>
      </w:pPr>
      <w:r>
        <w:t>(должность,  фамилия,  имя,  отчество)</w:t>
      </w:r>
    </w:p>
    <w:p w:rsidR="00AF0D61" w:rsidRDefault="00AF0D61" w:rsidP="00864E82">
      <w:pPr>
        <w:jc w:val="both"/>
      </w:pPr>
      <w:r>
        <w:t>Прошу дать согласиена __________________________________ муниципального</w:t>
      </w:r>
    </w:p>
    <w:p w:rsidR="00AF0D61" w:rsidRDefault="00AF0D61" w:rsidP="00864E82">
      <w:pPr>
        <w:jc w:val="both"/>
      </w:pPr>
      <w:r>
        <w:t xml:space="preserve">                                                                                       (наименование сделки)</w:t>
      </w:r>
    </w:p>
    <w:p w:rsidR="00AF0D61" w:rsidRDefault="00AF0D61" w:rsidP="00864E82">
      <w:pPr>
        <w:jc w:val="both"/>
        <w:rPr>
          <w:b/>
          <w:bCs/>
        </w:rPr>
      </w:pPr>
      <w:r>
        <w:t>недвижимого имущества</w:t>
      </w:r>
      <w:r>
        <w:rPr>
          <w:b/>
          <w:bCs/>
        </w:rPr>
        <w:t>:</w:t>
      </w:r>
    </w:p>
    <w:p w:rsidR="00AF0D61" w:rsidRDefault="00AF0D61" w:rsidP="00864E82">
      <w:pPr>
        <w:jc w:val="both"/>
      </w:pPr>
      <w:r>
        <w:t>наименование __________________________________________________________</w:t>
      </w:r>
    </w:p>
    <w:p w:rsidR="00AF0D61" w:rsidRDefault="00AF0D61" w:rsidP="00864E82">
      <w:pPr>
        <w:jc w:val="center"/>
        <w:rPr>
          <w:b/>
          <w:bCs/>
        </w:rPr>
      </w:pPr>
      <w:r>
        <w:t>(помещение согласно прилагаемому перечню)</w:t>
      </w:r>
    </w:p>
    <w:p w:rsidR="00AF0D61" w:rsidRDefault="00AF0D61" w:rsidP="00864E82">
      <w:pPr>
        <w:jc w:val="both"/>
      </w:pPr>
      <w:r>
        <w:t>тип здания   ____________________________________________________________</w:t>
      </w:r>
    </w:p>
    <w:p w:rsidR="00AF0D61" w:rsidRDefault="00AF0D61" w:rsidP="00864E82">
      <w:pPr>
        <w:jc w:val="center"/>
      </w:pPr>
      <w:r>
        <w:t xml:space="preserve">          (административное, производственное, складское, прочее)</w:t>
      </w:r>
    </w:p>
    <w:p w:rsidR="00AF0D61" w:rsidRDefault="00AF0D61" w:rsidP="00864E82">
      <w:pPr>
        <w:jc w:val="both"/>
      </w:pPr>
      <w:r>
        <w:t>стоимостью ________________________________________________ рублей.</w:t>
      </w:r>
    </w:p>
    <w:p w:rsidR="00AF0D61" w:rsidRDefault="00AF0D61" w:rsidP="00864E82">
      <w:pPr>
        <w:jc w:val="both"/>
      </w:pPr>
      <w:r>
        <w:t>Имущество, указанное в заявлении, свободно от обязательств.</w:t>
      </w:r>
    </w:p>
    <w:p w:rsidR="00AF0D61" w:rsidRDefault="00AF0D61" w:rsidP="00864E82">
      <w:pPr>
        <w:jc w:val="both"/>
      </w:pPr>
    </w:p>
    <w:tbl>
      <w:tblPr>
        <w:tblpPr w:leftFromText="180" w:rightFromText="180" w:vertAnchor="text" w:horzAnchor="margin" w:tblpXSpec="center" w:tblpY="166"/>
        <w:tblW w:w="10320" w:type="dxa"/>
        <w:tblLayout w:type="fixed"/>
        <w:tblLook w:val="00A0"/>
      </w:tblPr>
      <w:tblGrid>
        <w:gridCol w:w="3371"/>
        <w:gridCol w:w="283"/>
        <w:gridCol w:w="425"/>
        <w:gridCol w:w="2979"/>
        <w:gridCol w:w="284"/>
        <w:gridCol w:w="2978"/>
      </w:tblGrid>
      <w:tr w:rsidR="00AF0D61"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D61" w:rsidRDefault="00AF0D61" w:rsidP="00F57D8D">
            <w:pPr>
              <w:rPr>
                <w:b/>
                <w:bCs/>
              </w:rPr>
            </w:pPr>
            <w:r>
              <w:rPr>
                <w:b/>
                <w:bCs/>
              </w:rPr>
              <w:t>Адрес имущества (помещения):</w:t>
            </w:r>
          </w:p>
          <w:p w:rsidR="00AF0D61" w:rsidRDefault="00AF0D61" w:rsidP="00F57D8D">
            <w:r>
              <w:t>42_______ , г. _____________</w:t>
            </w:r>
          </w:p>
          <w:p w:rsidR="00AF0D61" w:rsidRDefault="00AF0D61" w:rsidP="00F57D8D">
            <w:r>
              <w:t>Район ____________________</w:t>
            </w:r>
          </w:p>
          <w:p w:rsidR="00AF0D61" w:rsidRDefault="00AF0D61" w:rsidP="00F57D8D">
            <w:r>
              <w:t>ул. ______________________</w:t>
            </w:r>
          </w:p>
          <w:p w:rsidR="00AF0D61" w:rsidRDefault="00AF0D61" w:rsidP="00F57D8D">
            <w:r>
              <w:t>дом ______________________</w:t>
            </w:r>
          </w:p>
        </w:tc>
        <w:tc>
          <w:tcPr>
            <w:tcW w:w="283" w:type="dxa"/>
          </w:tcPr>
          <w:p w:rsidR="00AF0D61" w:rsidRDefault="00AF0D61" w:rsidP="00F57D8D"/>
        </w:tc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D61" w:rsidRDefault="00AF0D61" w:rsidP="00F57D8D">
            <w:pPr>
              <w:rPr>
                <w:b/>
                <w:bCs/>
              </w:rPr>
            </w:pPr>
            <w:r>
              <w:rPr>
                <w:b/>
                <w:bCs/>
              </w:rPr>
              <w:t>Характеристика помещения:</w:t>
            </w:r>
          </w:p>
          <w:p w:rsidR="00AF0D61" w:rsidRDefault="00AF0D61" w:rsidP="00F57D8D">
            <w:pPr>
              <w:rPr>
                <w:vertAlign w:val="superscript"/>
              </w:rPr>
            </w:pPr>
            <w:r>
              <w:t>Площадь: _______________ м</w:t>
            </w:r>
            <w:r>
              <w:rPr>
                <w:vertAlign w:val="superscript"/>
              </w:rPr>
              <w:t>2</w:t>
            </w:r>
          </w:p>
          <w:p w:rsidR="00AF0D61" w:rsidRDefault="00AF0D61" w:rsidP="00F57D8D">
            <w:pPr>
              <w:pStyle w:val="BodyText"/>
            </w:pPr>
            <w:r>
              <w:t>в подвале ________________ ,</w:t>
            </w:r>
          </w:p>
          <w:p w:rsidR="00AF0D61" w:rsidRDefault="00AF0D61" w:rsidP="00F57D8D">
            <w:r>
              <w:t>цоколе  ___________________,</w:t>
            </w:r>
          </w:p>
          <w:p w:rsidR="00AF0D61" w:rsidRDefault="00AF0D61" w:rsidP="00F57D8D">
            <w:r>
              <w:t>на __________________ этаже,</w:t>
            </w:r>
          </w:p>
          <w:p w:rsidR="00AF0D61" w:rsidRDefault="00AF0D61" w:rsidP="00F57D8D">
            <w:r>
              <w:t>__________  этажного здания.</w:t>
            </w:r>
          </w:p>
          <w:p w:rsidR="00AF0D61" w:rsidRDefault="00AF0D61" w:rsidP="00F57D8D">
            <w:r>
              <w:t>Отдельный вход (да/нет) ____</w:t>
            </w:r>
          </w:p>
        </w:tc>
        <w:tc>
          <w:tcPr>
            <w:tcW w:w="284" w:type="dxa"/>
          </w:tcPr>
          <w:p w:rsidR="00AF0D61" w:rsidRDefault="00AF0D61" w:rsidP="00F57D8D"/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D61" w:rsidRDefault="00AF0D61" w:rsidP="00F57D8D">
            <w:r>
              <w:rPr>
                <w:b/>
                <w:bCs/>
              </w:rPr>
              <w:t xml:space="preserve">Наличие в здании </w:t>
            </w:r>
            <w:r>
              <w:t xml:space="preserve">(да/нет): </w:t>
            </w:r>
          </w:p>
          <w:p w:rsidR="00AF0D61" w:rsidRDefault="00AF0D61" w:rsidP="00F57D8D">
            <w:r>
              <w:t>Электричества__________</w:t>
            </w:r>
          </w:p>
          <w:p w:rsidR="00AF0D61" w:rsidRDefault="00AF0D61" w:rsidP="00F57D8D">
            <w:r>
              <w:t xml:space="preserve">Центрального отопления______________ </w:t>
            </w:r>
          </w:p>
          <w:p w:rsidR="00AF0D61" w:rsidRDefault="00AF0D61" w:rsidP="00F57D8D">
            <w:r>
              <w:t>Водоснабжения  ________</w:t>
            </w:r>
          </w:p>
          <w:p w:rsidR="00AF0D61" w:rsidRDefault="00AF0D61" w:rsidP="00F57D8D">
            <w:r>
              <w:t>Канализации  __________</w:t>
            </w:r>
          </w:p>
        </w:tc>
      </w:tr>
      <w:tr w:rsidR="00AF0D61">
        <w:trPr>
          <w:cantSplit/>
        </w:trPr>
        <w:tc>
          <w:tcPr>
            <w:tcW w:w="4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D61" w:rsidRDefault="00AF0D61" w:rsidP="00F57D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Наличие технического паспорта БТИ да / нет</w:t>
            </w:r>
          </w:p>
          <w:p w:rsidR="00AF0D61" w:rsidRDefault="00AF0D61" w:rsidP="00F57D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Составлен на дату:  </w:t>
            </w:r>
          </w:p>
        </w:tc>
        <w:tc>
          <w:tcPr>
            <w:tcW w:w="62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D61" w:rsidRDefault="00AF0D61" w:rsidP="00F57D8D">
            <w:pPr>
              <w:pStyle w:val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землеустроительных документов: Гос.акт на землю да / нет, дата ________________________________</w:t>
            </w:r>
          </w:p>
          <w:p w:rsidR="00AF0D61" w:rsidRDefault="00AF0D61" w:rsidP="00F57D8D">
            <w:pPr>
              <w:pStyle w:val="Heading1"/>
            </w:pPr>
            <w:r>
              <w:t>Кадастровая выписка: да / нет ; дата________________</w:t>
            </w:r>
          </w:p>
          <w:p w:rsidR="00AF0D61" w:rsidRDefault="00AF0D61" w:rsidP="00F57D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Иные ___________________________________________</w:t>
            </w:r>
          </w:p>
          <w:p w:rsidR="00AF0D61" w:rsidRDefault="00AF0D61" w:rsidP="00F57D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Дата ____________________</w:t>
            </w:r>
          </w:p>
          <w:p w:rsidR="00AF0D61" w:rsidRDefault="00AF0D61" w:rsidP="00F57D8D">
            <w:pPr>
              <w:jc w:val="both"/>
              <w:rPr>
                <w:b/>
                <w:bCs/>
              </w:rPr>
            </w:pPr>
          </w:p>
        </w:tc>
      </w:tr>
    </w:tbl>
    <w:p w:rsidR="00AF0D61" w:rsidRDefault="00AF0D61" w:rsidP="00864E82">
      <w:pPr>
        <w:jc w:val="center"/>
        <w:rPr>
          <w:vertAlign w:val="superscript"/>
        </w:rPr>
      </w:pPr>
    </w:p>
    <w:p w:rsidR="00AF0D61" w:rsidRDefault="00AF0D61" w:rsidP="00864E82">
      <w:pPr>
        <w:pStyle w:val="Title"/>
        <w:pBdr>
          <w:bottom w:val="single" w:sz="6" w:space="0" w:color="auto"/>
        </w:pBdr>
        <w:spacing w:line="240" w:lineRule="auto"/>
      </w:pPr>
      <w:r>
        <w:t>Предоставленные данные подтверждаю:</w:t>
      </w:r>
    </w:p>
    <w:p w:rsidR="00AF0D61" w:rsidRDefault="00AF0D61" w:rsidP="00864E82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0" w:color="auto"/>
        </w:pBdr>
        <w:jc w:val="both"/>
        <w:rPr>
          <w:b/>
          <w:bCs/>
        </w:rPr>
      </w:pPr>
      <w:r>
        <w:rPr>
          <w:b/>
          <w:bCs/>
        </w:rPr>
        <w:t>Подпись заявителя: _______________________ м.п.</w:t>
      </w:r>
      <w:r>
        <w:rPr>
          <w:b/>
          <w:bCs/>
        </w:rPr>
        <w:tab/>
        <w:t>Дата: ________________</w:t>
      </w:r>
    </w:p>
    <w:p w:rsidR="00AF0D61" w:rsidRDefault="00AF0D61" w:rsidP="00864E82">
      <w:pPr>
        <w:jc w:val="both"/>
      </w:pP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>Полное наименование Организации _______________________________________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>________________________________ ОКПО ________________________________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>Должность, Фамилия Имя Отчество руководителя ___________________________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>действующего на основании _____________________________________________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>Юридический адрес Организации: 42____________ , г.  _______________________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 xml:space="preserve">Район ____________________, ул. ____________________________, 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>телефон _________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 xml:space="preserve">Общая площадь помещений находящихся на балансе, кв. м  _________________________________ 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>Площадь, сданная в аренду по оформленным договорам, кв. м _______________________________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</w:pPr>
      <w:r>
        <w:t xml:space="preserve">Уполномоченное лицо от Организации по работе с арендатором </w:t>
      </w:r>
    </w:p>
    <w:p w:rsidR="00AF0D61" w:rsidRDefault="00AF0D61" w:rsidP="00864E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b/>
          <w:bCs/>
        </w:rPr>
      </w:pPr>
      <w:r>
        <w:t>_____________________________________телефон_________________________________________</w:t>
      </w: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rPr>
          <w:b/>
          <w:bCs/>
        </w:rPr>
      </w:pPr>
      <w:r>
        <w:rPr>
          <w:b/>
          <w:bCs/>
        </w:rPr>
        <w:t>Приложения:</w:t>
      </w:r>
    </w:p>
    <w:p w:rsidR="00AF0D61" w:rsidRDefault="00AF0D61" w:rsidP="00864E82">
      <w:pPr>
        <w:rPr>
          <w:b/>
          <w:bCs/>
        </w:rPr>
      </w:pPr>
    </w:p>
    <w:p w:rsidR="00AF0D61" w:rsidRDefault="00AF0D61" w:rsidP="00864E82">
      <w:pPr>
        <w:ind w:firstLine="709"/>
        <w:jc w:val="both"/>
      </w:pPr>
      <w:r>
        <w:t>1. Копия устава.</w:t>
      </w:r>
    </w:p>
    <w:p w:rsidR="00AF0D61" w:rsidRDefault="00AF0D61" w:rsidP="00864E82">
      <w:pPr>
        <w:ind w:firstLine="709"/>
        <w:jc w:val="both"/>
      </w:pPr>
      <w:r>
        <w:t>2. Проект договора о продаже (ином отчуждении) имущества, подписанный руководителем.</w:t>
      </w:r>
    </w:p>
    <w:p w:rsidR="00AF0D61" w:rsidRDefault="00AF0D61" w:rsidP="00864E82">
      <w:pPr>
        <w:ind w:firstLine="709"/>
        <w:jc w:val="both"/>
      </w:pPr>
      <w:r>
        <w:t>3. Бухгалтерский баланс предприятия, учреждения со всеми его приложениями за последние 2 года и на последнюю отчетную дату с отметкой налогового органа.</w:t>
      </w:r>
    </w:p>
    <w:p w:rsidR="00AF0D61" w:rsidRDefault="00AF0D61" w:rsidP="00864E82">
      <w:pPr>
        <w:ind w:firstLine="709"/>
        <w:jc w:val="both"/>
      </w:pPr>
      <w:r>
        <w:t xml:space="preserve">4. Документы о погашении полученных кредитов (если предприятие, учреждение ранее получало согласие на залог имущества). </w:t>
      </w:r>
    </w:p>
    <w:p w:rsidR="00AF0D61" w:rsidRDefault="00AF0D61" w:rsidP="00864E82">
      <w:pPr>
        <w:ind w:firstLine="709"/>
        <w:jc w:val="both"/>
      </w:pPr>
      <w:r>
        <w:t xml:space="preserve">5. Планировка размещения отчуждаемых площадей и экспликация помещения, заверенная Организацией (согласно техническому паспорту)  – 1 экз. </w:t>
      </w:r>
    </w:p>
    <w:p w:rsidR="00AF0D61" w:rsidRDefault="00AF0D61" w:rsidP="00864E82">
      <w:pPr>
        <w:ind w:firstLine="709"/>
        <w:jc w:val="both"/>
      </w:pPr>
      <w:r>
        <w:t>6. Выписку из единого государственного реестра прав на недвижимое имущество и сделок с ним, о регистрации права оперативного управления либо хозяйственного ведения на недвижимое имущество.</w:t>
      </w:r>
    </w:p>
    <w:p w:rsidR="00AF0D61" w:rsidRDefault="00AF0D61" w:rsidP="00864E82">
      <w:pPr>
        <w:ind w:firstLine="709"/>
        <w:jc w:val="both"/>
      </w:pPr>
      <w:r>
        <w:t>7. Отчет независимого оценщика об оценке рыночной стоимости объекта недвижимого имущества.</w:t>
      </w:r>
    </w:p>
    <w:p w:rsidR="00AF0D61" w:rsidRDefault="00AF0D61" w:rsidP="00864E82">
      <w:pPr>
        <w:ind w:firstLine="709"/>
        <w:jc w:val="both"/>
      </w:pPr>
      <w:r>
        <w:t>8. Копия агентского договора либо договора поручения с организацией, осуществляющей деятельность по проведению торгов.</w:t>
      </w:r>
    </w:p>
    <w:p w:rsidR="00AF0D61" w:rsidRDefault="00AF0D61" w:rsidP="00864E82">
      <w:pPr>
        <w:ind w:firstLine="709"/>
        <w:jc w:val="both"/>
        <w:rPr>
          <w:b/>
          <w:bCs/>
        </w:rPr>
      </w:pPr>
      <w:r>
        <w:rPr>
          <w:b/>
          <w:bCs/>
        </w:rPr>
        <w:t>Дополнительно для автономных учреждений:</w:t>
      </w:r>
    </w:p>
    <w:p w:rsidR="00AF0D61" w:rsidRDefault="00AF0D61" w:rsidP="00864E82">
      <w:pPr>
        <w:ind w:firstLine="709"/>
        <w:jc w:val="both"/>
        <w:rPr>
          <w:b/>
          <w:bCs/>
        </w:rPr>
      </w:pPr>
      <w:r>
        <w:t>Решение Наблюдательного совета автономного учреждения о совершении сделки по распоряжению недвижимым имуществом (в соответствии с пп.8 п.1 ст.11 Федерального закона 174-ФЗ «Об автономных учреждениях»).</w:t>
      </w:r>
    </w:p>
    <w:p w:rsidR="00AF0D61" w:rsidRDefault="00AF0D61"/>
    <w:sectPr w:rsidR="00AF0D61" w:rsidSect="0070643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2322"/>
    <w:multiLevelType w:val="hybridMultilevel"/>
    <w:tmpl w:val="0D0CC7D8"/>
    <w:lvl w:ilvl="0" w:tplc="AAFE65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C0F53C0"/>
    <w:multiLevelType w:val="hybridMultilevel"/>
    <w:tmpl w:val="55483C7A"/>
    <w:lvl w:ilvl="0" w:tplc="AAFE65B8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98F"/>
    <w:rsid w:val="001A509F"/>
    <w:rsid w:val="001C252B"/>
    <w:rsid w:val="002C298F"/>
    <w:rsid w:val="004A4873"/>
    <w:rsid w:val="004F46D4"/>
    <w:rsid w:val="004F4F58"/>
    <w:rsid w:val="00607C55"/>
    <w:rsid w:val="00706434"/>
    <w:rsid w:val="00820422"/>
    <w:rsid w:val="00864E82"/>
    <w:rsid w:val="00882C1D"/>
    <w:rsid w:val="0090091F"/>
    <w:rsid w:val="009633E4"/>
    <w:rsid w:val="009A4183"/>
    <w:rsid w:val="009B0DE3"/>
    <w:rsid w:val="00AF0D61"/>
    <w:rsid w:val="00D450F0"/>
    <w:rsid w:val="00F57D8D"/>
    <w:rsid w:val="00FA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E82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4E82"/>
    <w:pPr>
      <w:keepNext/>
      <w:jc w:val="center"/>
      <w:outlineLvl w:val="0"/>
    </w:p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4E82"/>
    <w:rPr>
      <w:rFonts w:ascii="Times New Roman" w:hAnsi="Times New Roman" w:cs="Times New Roman"/>
      <w:sz w:val="28"/>
      <w:szCs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864E82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64E8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6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4E8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864E82"/>
    <w:pPr>
      <w:widowControl w:val="0"/>
      <w:snapToGri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864E82"/>
    <w:pPr>
      <w:widowControl w:val="0"/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Normal"/>
    <w:uiPriority w:val="99"/>
    <w:rsid w:val="00864E82"/>
    <w:rPr>
      <w:rFonts w:ascii="Arial" w:hAnsi="Arial" w:cs="Arial"/>
      <w:sz w:val="24"/>
      <w:szCs w:val="24"/>
    </w:rPr>
  </w:style>
  <w:style w:type="character" w:customStyle="1" w:styleId="FontStyle16">
    <w:name w:val="Font Style16"/>
    <w:uiPriority w:val="99"/>
    <w:rsid w:val="00864E8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FA3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EDA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нак"/>
    <w:basedOn w:val="Normal"/>
    <w:link w:val="DefaultParagraphFont"/>
    <w:uiPriority w:val="99"/>
    <w:rsid w:val="009B0DE3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6</Pages>
  <Words>1504</Words>
  <Characters>8574</Characters>
  <Application>Microsoft Office Outlook</Application>
  <DocSecurity>0</DocSecurity>
  <Lines>0</Lines>
  <Paragraphs>0</Paragraphs>
  <ScaleCrop>false</ScaleCrop>
  <Company>Совет Заинского 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 Ф. Шакиров</dc:creator>
  <cp:keywords/>
  <dc:description/>
  <cp:lastModifiedBy>Фаршатова Гульчачак</cp:lastModifiedBy>
  <cp:revision>8</cp:revision>
  <cp:lastPrinted>2011-12-15T08:33:00Z</cp:lastPrinted>
  <dcterms:created xsi:type="dcterms:W3CDTF">2011-12-06T11:47:00Z</dcterms:created>
  <dcterms:modified xsi:type="dcterms:W3CDTF">2011-12-16T10:28:00Z</dcterms:modified>
</cp:coreProperties>
</file>