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5" w:rsidRDefault="00845625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</w:p>
    <w:p w:rsidR="00845625" w:rsidRDefault="00845625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BA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 муниципального</w:t>
      </w:r>
      <w:r w:rsidR="00BA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Татарстан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45625" w:rsidRDefault="00845625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45625" w:rsidRDefault="0075063F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КОМИССИИ ПО ПРОВЕДЕНИЮ ОТКРЫТОГО АУКЦИОНА НА ПРАВО ЗАКЛЮЧЕНИЯ ДОГОВОРОВ НА УСТАНОВКУ И ЭКСПЛУАТАЦИЮ РЕКЛАМНЫХ КОНСТРУКЦИЙ НА ТЕРРИТОРИИ </w:t>
      </w:r>
      <w:r w:rsidR="00B73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</w:t>
      </w:r>
      <w:r w:rsidR="0025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ЗАИНСКА</w:t>
      </w:r>
    </w:p>
    <w:p w:rsidR="004B07C9" w:rsidRDefault="004B07C9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625" w:rsidRP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открытого аукциона на право заключения договоров на установку и эксплуатацию рекламных конструкций на территории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7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Заинска </w:t>
      </w: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 является коллегиальным органом, созданным для проведения открытого аукциона на право заключения договоров на установку и эксплуатацию рекламных конструкций (далее - аукцион) на имуществе, находящемся в муниципальной собственности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Заинска</w:t>
      </w: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участках, государственная собственность на которые не разграничена и</w:t>
      </w:r>
      <w:proofErr w:type="gramEnd"/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</w:t>
      </w:r>
      <w:proofErr w:type="gramStart"/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proofErr w:type="gramEnd"/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обладают органы местного самоуправления.</w:t>
      </w:r>
    </w:p>
    <w:p w:rsid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r w:rsidRPr="00F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Гражданским кодексом Российской Федерации, Федеральными законами "О рекламе", </w:t>
      </w: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Уставом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D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="00CC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="00F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актами, а также настоящим Положением.</w:t>
      </w:r>
    </w:p>
    <w:p w:rsid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3.Комиссия выполняет следующие функции:</w:t>
      </w:r>
    </w:p>
    <w:p w:rsidR="00845625" w:rsidRPr="00DA2E80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рассматривает заявк</w:t>
      </w:r>
      <w:r w:rsidR="00DA2E80" w:rsidRPr="00D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A2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аукционе с прилагаемыми к ним документами;</w:t>
      </w:r>
    </w:p>
    <w:p w:rsid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допуске заявителей к участию в аукционе или об отказе в допуске к участию в аукционе по основаниям, установленным Положением о порядке подготовки и проведения открытого аукциона на право заключения договоров на установку и эксплуатацию рекламных конструкций на территории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D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документацией об аукционе;</w:t>
      </w:r>
    </w:p>
    <w:p w:rsid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и определяет победителя аукциона;</w:t>
      </w:r>
    </w:p>
    <w:p w:rsid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и подписывает протоколы заседаний;</w:t>
      </w:r>
    </w:p>
    <w:p w:rsidR="00845625" w:rsidRDefault="0075063F" w:rsidP="004B07C9">
      <w:pPr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функции, необходимые для проведения аукциона.</w:t>
      </w:r>
    </w:p>
    <w:p w:rsid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вправе:</w:t>
      </w:r>
    </w:p>
    <w:p w:rsid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в установленном порядке у органов государственной власти и органов местного самоуправления, а также профильных организаций и предприятий информацию, необходимую для организации и проведения аукциона, в том числе материалы и документы;</w:t>
      </w:r>
    </w:p>
    <w:p w:rsidR="00845625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заседания Комиссии, принимать решения и вести переписку по всем вопросам, находящимся в компетенции Комиссии;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приглашать для оценки представленных заявителями документов независимых экспертов, выбранных в соответствии с законодательством.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работы Комиссии.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Состав Комиссии утверждается постановлением Исполнительного комитета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D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="00CC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Комиссию возглавляет председатель, который руководит деятельностью Комиссии.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 период отсутствия председателя Комиссии его обязанности исполняет один из заместителей председателя Комиссии.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Заседания Комиссии правомочны, если на них присутствует не менее 50 процентов лиц, входящих в состав Комиссии.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Члены Комиссии лично участвуют в заседаниях и визируют протоколы заседаний Комиссии.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Решения Комиссии: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решение о результатах рассмотрения заявлений на участие в аукционе (о допуске заявителей к участию или об отказе в допуске к участию) принимается простым большинством голосов членов Комиссии, присутствующих на заседании;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равенстве голосов голос председателя Комиссии является решающим;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решение об итогах аукциона принимается исходя из результатов аукциона;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решения Комиссии, в том числе решения о результатах рассмотрения заявок на участие в аукционе, об итогах аукциона, определении победителя и другие, оформляются протоколом заседания Комиссии, который подписывается всеми членами Комиссии, принявшими участие в заседании.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Организационные вопросы деятельности Комиссии.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Организация деятельности Комиссии осуществляется организатором аукциона.</w:t>
      </w:r>
    </w:p>
    <w:p w:rsidR="004A20C3" w:rsidRDefault="0075063F" w:rsidP="004B07C9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Секретарь Комиссии обеспечивает подготовку и проведение заседаний Комиссии, оформляет протоколы заседаний и иные документы.</w:t>
      </w:r>
      <w:r w:rsidRPr="00845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2E17" w:rsidRDefault="00BB2E17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E17" w:rsidSect="00764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0C3" w:rsidRDefault="004A20C3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</w:p>
    <w:p w:rsidR="004A20C3" w:rsidRDefault="00FA5149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20C3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BA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Заинска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 муниципального</w:t>
      </w:r>
      <w:r w:rsidR="00BA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4A20C3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</w:t>
      </w:r>
      <w:r w:rsidR="004A20C3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20C3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B07C9" w:rsidRDefault="004B07C9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63F" w:rsidRDefault="0075063F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</w:t>
      </w:r>
      <w:r w:rsidR="0025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ЗАИНСКА</w:t>
      </w:r>
    </w:p>
    <w:p w:rsidR="004B07C9" w:rsidRDefault="004B07C9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6237"/>
      </w:tblGrid>
      <w:tr w:rsidR="004E1D29" w:rsidRPr="005C5EAB" w:rsidTr="004E1D29">
        <w:tc>
          <w:tcPr>
            <w:tcW w:w="3402" w:type="dxa"/>
          </w:tcPr>
          <w:p w:rsidR="004E1D29" w:rsidRPr="005C5EAB" w:rsidRDefault="004E1D29" w:rsidP="004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AB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EAB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237" w:type="dxa"/>
          </w:tcPr>
          <w:p w:rsidR="004E1D29" w:rsidRPr="005C5EAB" w:rsidRDefault="004E1D29" w:rsidP="004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5EAB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города Заинска Заинского муниципального района</w:t>
            </w:r>
            <w:r w:rsidR="00250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1D29" w:rsidRPr="005C5EAB" w:rsidTr="004E1D29">
        <w:tc>
          <w:tcPr>
            <w:tcW w:w="3402" w:type="dxa"/>
          </w:tcPr>
          <w:p w:rsidR="004E1D29" w:rsidRPr="003D48D8" w:rsidRDefault="004E1D29" w:rsidP="004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Байрашев</w:t>
            </w:r>
            <w:proofErr w:type="spellEnd"/>
            <w:r w:rsidRPr="003D48D8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6237" w:type="dxa"/>
          </w:tcPr>
          <w:p w:rsidR="004E1D29" w:rsidRPr="003D48D8" w:rsidRDefault="004E1D29" w:rsidP="004B07C9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</w:t>
            </w: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аинского муниципального района по экономическому развитию промышленности, торговли, содействию предпринимательству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25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E1D29" w:rsidRPr="005C5EAB" w:rsidTr="004E1D29">
        <w:tc>
          <w:tcPr>
            <w:tcW w:w="3402" w:type="dxa"/>
          </w:tcPr>
          <w:p w:rsidR="004E1D29" w:rsidRPr="004E1D29" w:rsidRDefault="004E1D29" w:rsidP="004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3D48D8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6237" w:type="dxa"/>
          </w:tcPr>
          <w:p w:rsidR="004E1D29" w:rsidRPr="0075063F" w:rsidRDefault="004E1D29" w:rsidP="004B07C9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</w:t>
            </w: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комите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Заинского муниципального района</w:t>
            </w: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250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1D29" w:rsidRPr="005C5EAB" w:rsidTr="004E1D29">
        <w:tc>
          <w:tcPr>
            <w:tcW w:w="3402" w:type="dxa"/>
          </w:tcPr>
          <w:p w:rsidR="004E1D29" w:rsidRPr="005C5EAB" w:rsidRDefault="004E1D29" w:rsidP="004B0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A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4E1D29" w:rsidRPr="005C5EAB" w:rsidRDefault="004E1D29" w:rsidP="004B0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29" w:rsidRPr="005C5EAB" w:rsidTr="004E1D29">
        <w:tc>
          <w:tcPr>
            <w:tcW w:w="3402" w:type="dxa"/>
          </w:tcPr>
          <w:p w:rsidR="004E1D29" w:rsidRPr="0075063F" w:rsidRDefault="004E1D29" w:rsidP="004B0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Миннехузина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Федоровна</w:t>
            </w:r>
          </w:p>
        </w:tc>
        <w:tc>
          <w:tcPr>
            <w:tcW w:w="6237" w:type="dxa"/>
          </w:tcPr>
          <w:p w:rsidR="004E1D29" w:rsidRPr="0075063F" w:rsidRDefault="004E1D29" w:rsidP="004B0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Исполнительного комитета Заинского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50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1D29" w:rsidRPr="005C5EAB" w:rsidTr="004E1D29">
        <w:tc>
          <w:tcPr>
            <w:tcW w:w="3402" w:type="dxa"/>
          </w:tcPr>
          <w:p w:rsidR="004E1D29" w:rsidRPr="004E1D29" w:rsidRDefault="004E1D29" w:rsidP="004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Сметанина Ольга Вячеславовна</w:t>
            </w:r>
          </w:p>
        </w:tc>
        <w:tc>
          <w:tcPr>
            <w:tcW w:w="6237" w:type="dxa"/>
          </w:tcPr>
          <w:p w:rsidR="004E1D29" w:rsidRPr="0075063F" w:rsidRDefault="004E1D29" w:rsidP="004B07C9">
            <w:pPr>
              <w:tabs>
                <w:tab w:val="left" w:pos="53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архитектуры и градостроительства Исполнительного комитета Заинского</w:t>
            </w:r>
            <w:r w:rsidRPr="003D48D8">
              <w:rPr>
                <w:sz w:val="28"/>
                <w:szCs w:val="28"/>
              </w:rPr>
              <w:t xml:space="preserve"> </w:t>
            </w: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509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1D29" w:rsidRPr="005C5EAB" w:rsidTr="004E1D29">
        <w:tc>
          <w:tcPr>
            <w:tcW w:w="3402" w:type="dxa"/>
          </w:tcPr>
          <w:p w:rsidR="004E1D29" w:rsidRPr="005C5EAB" w:rsidRDefault="004E1D29" w:rsidP="004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EAB">
              <w:rPr>
                <w:rFonts w:ascii="Times New Roman" w:hAnsi="Times New Roman" w:cs="Times New Roman"/>
                <w:sz w:val="28"/>
                <w:szCs w:val="28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EAB">
              <w:rPr>
                <w:rFonts w:ascii="Times New Roman" w:hAnsi="Times New Roman" w:cs="Times New Roman"/>
                <w:sz w:val="28"/>
                <w:szCs w:val="28"/>
              </w:rPr>
              <w:t xml:space="preserve">Раис </w:t>
            </w:r>
            <w:proofErr w:type="spellStart"/>
            <w:r w:rsidRPr="005C5EAB">
              <w:rPr>
                <w:rFonts w:ascii="Times New Roman" w:hAnsi="Times New Roman" w:cs="Times New Roman"/>
                <w:sz w:val="28"/>
                <w:szCs w:val="28"/>
              </w:rPr>
              <w:t>Райфович</w:t>
            </w:r>
            <w:proofErr w:type="spellEnd"/>
          </w:p>
        </w:tc>
        <w:tc>
          <w:tcPr>
            <w:tcW w:w="6237" w:type="dxa"/>
          </w:tcPr>
          <w:p w:rsidR="004E1D29" w:rsidRPr="005C5EAB" w:rsidRDefault="004E1D29" w:rsidP="004B0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5EA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5EAB">
              <w:rPr>
                <w:rFonts w:ascii="Times New Roman" w:hAnsi="Times New Roman" w:cs="Times New Roman"/>
                <w:sz w:val="28"/>
                <w:szCs w:val="28"/>
              </w:rPr>
              <w:t>алаты имущественных и земельных отношений Заинского муниципального района (по согласованию);</w:t>
            </w:r>
          </w:p>
        </w:tc>
      </w:tr>
      <w:tr w:rsidR="004E1D29" w:rsidRPr="005C5EAB" w:rsidTr="004E1D29">
        <w:tc>
          <w:tcPr>
            <w:tcW w:w="3402" w:type="dxa"/>
          </w:tcPr>
          <w:p w:rsidR="004E1D29" w:rsidRPr="0075063F" w:rsidRDefault="004E1D29" w:rsidP="004B07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3D48D8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48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7" w:type="dxa"/>
          </w:tcPr>
          <w:p w:rsidR="004E1D29" w:rsidRPr="006C579F" w:rsidRDefault="004E1D29" w:rsidP="004B07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Исполнительного комитета Заинского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25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E1D29" w:rsidRPr="004A20C3" w:rsidRDefault="004E1D29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E17" w:rsidRDefault="00BB2E17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2E17" w:rsidSect="00BB2E1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A20C3" w:rsidRDefault="004A20C3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</w:p>
    <w:p w:rsidR="004A20C3" w:rsidRDefault="00BA0027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A20C3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Заинска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E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4A20C3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</w:t>
      </w:r>
      <w:r w:rsidR="004A20C3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20C3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4A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A20C3" w:rsidRDefault="004A20C3" w:rsidP="004B07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063F" w:rsidRPr="004A20C3" w:rsidRDefault="0075063F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ПОДГОТОВКИ И ПРОВЕДЕНИЯ ОТКРЫТОГО АУКЦИОНА НА ПРАВО ЗАКЛЮЧЕНИЯ ДОГОВОРОВ НА УСТАНОВКУ И ЭКСПЛУАТАЦИЮ РЕКЛАМНЫХ КОНСТРУКЦИЙ НА ТЕРРИТОРИИ </w:t>
      </w:r>
      <w:r w:rsidR="00250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ЗАИНСКА</w:t>
      </w:r>
    </w:p>
    <w:p w:rsidR="0075063F" w:rsidRPr="0075063F" w:rsidRDefault="0075063F" w:rsidP="004B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A20C3" w:rsidRPr="004A20C3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подготовки и проведения открытого аукциона (далее - аукцион) на право заключения договоров на установку и эксплуатацию рекламных конструкций на территории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4E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заключения договоров на установку и эксплуатацию рекламных конструкций на имуществе, находящемся в муниципальной собственности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30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Заинска</w:t>
      </w: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участках, государственная собственность на которые не разграничена и правом распоряжения которыми обладают органы местного самоуправления.</w:t>
      </w:r>
      <w:proofErr w:type="gramEnd"/>
    </w:p>
    <w:p w:rsidR="004A20C3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с </w:t>
      </w:r>
      <w:r w:rsidRPr="004E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Гражданским кодексом Российской Федерации, Федеральными законами "О рекламе", </w:t>
      </w: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Уставом</w:t>
      </w:r>
      <w:r w:rsidR="0033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Заинска </w:t>
      </w:r>
      <w:r w:rsidR="00064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нормативными правовыми актами.</w:t>
      </w:r>
    </w:p>
    <w:p w:rsidR="004A20C3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Аукцион проводится с целью выявления лиц, способных на наиболее выгодных для города условиях разместить рекламные конструкции.</w:t>
      </w:r>
    </w:p>
    <w:p w:rsidR="004A20C3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аукциона является право заключения договоров на установку и эксплуатацию рекламных конструкций на территории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4E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</w:t>
      </w:r>
      <w:r w:rsidR="007105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A20C3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задачами аукциона являются:</w:t>
      </w:r>
    </w:p>
    <w:p w:rsidR="004A20C3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размещения рекламных конструкций на территории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33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 размещения рекламных конструкций;</w:t>
      </w:r>
    </w:p>
    <w:p w:rsidR="004A20C3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доходов бюджета от размещения рекламных конструкций на территории </w:t>
      </w:r>
      <w:r w:rsidR="00B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30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Заинска</w:t>
      </w: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63F" w:rsidRPr="004A20C3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C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принципами подготовки и проведения аукциона являются равные условия для заявителей, открытость, гласность, равнодоступность и состязательность.</w:t>
      </w:r>
    </w:p>
    <w:p w:rsidR="004B07C9" w:rsidRDefault="004B07C9" w:rsidP="004B07C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244C" w:rsidRDefault="0075063F" w:rsidP="004B07C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Функции участников торгов</w:t>
      </w:r>
    </w:p>
    <w:p w:rsidR="00EE2C22" w:rsidRDefault="00D3583D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Организатор аукциона: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проведении аукциона;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документацию об аукционе;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определяет дату проведения аукциона;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размер и состав лотов, их начальную (минимальную) стоимость;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по письменному запросу заявителей разъяснения относительно документации об аукционе и доводит их до сведения всех заявителей, которым была представлена документация об аукционе, без указания источника поступления запроса;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право отказаться от проведения аукциона не позднее чем за три рабочих дня до даты окончания приема заявок, разместив информацию</w:t>
      </w:r>
      <w:r w:rsidR="00D3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</w:t>
      </w:r>
      <w:r w:rsidR="00D3583D" w:rsidRPr="0072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r w:rsidR="004A3A93" w:rsidRPr="0072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Заинского муниципального района </w:t>
      </w:r>
      <w:r w:rsidR="00D3583D" w:rsidRPr="0072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средствах массовой информации</w:t>
      </w:r>
      <w:r w:rsidRPr="0072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дополнительного извещения заявителей);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собственной инициативе или в ответ на запрос заявителя по согласованию с Комиссией вправе изменить документацию об аукционе путем ра</w:t>
      </w:r>
      <w:r w:rsidR="00D3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змещения </w:t>
      </w:r>
      <w:r w:rsidR="00D3583D" w:rsidRPr="0072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</w:t>
      </w:r>
      <w:r w:rsidRPr="0072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A93" w:rsidRPr="007218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Заинского муниципального района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15 дней до даты проведения аукциона дополнений или изменений, вносимых в документацию об аукционе;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перечень аукционов и составляет календарные графики проведения аукционов;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в официальных источниках информацию о проведении аукциона;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материальное обеспечение проводимых аукционов;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счет на оплату обеспечения исполнения обязательств по договорам победителю аукциона;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сохранность протоколов заседаний Комиссии, документации об аукционе со всеми изменениями и дополнениями;</w:t>
      </w:r>
    </w:p>
    <w:p w:rsidR="00EE2C2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функции, необходимые для проведения аукциона.</w:t>
      </w:r>
    </w:p>
    <w:p w:rsidR="00A8244C" w:rsidRDefault="00892842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Заявитель: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подает заявку на участие в аукционе в сроки, определенные в извещении об аукционе, по форме, указанной в документации об аукционе;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достоверность представленной информации;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 денежные средства на счет </w:t>
      </w:r>
      <w:r w:rsidR="00D3583D" w:rsidRPr="00D35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 аукциона</w:t>
      </w: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обеспечения заявки на участие в аукционе в размере 10 процентов от начальной (минимальной) цены лота;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объявления его победителем аукциона вносит на счет</w:t>
      </w: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 денежные средства в качестве обеспечения исполнения обязательств по договорам в размере 20 процентов от максимальной цены лота, предложенной в аукционе, и исполняет обязательства, возлагаемые на победителя условиями аукциона;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право отозвать поданную заявку на участие в аукционе до окончани</w:t>
      </w:r>
      <w:r w:rsidR="00C7092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срока приема заявок</w:t>
      </w: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</w:t>
      </w:r>
      <w:r w:rsidR="00C70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уведомив организатора аукциона.</w:t>
      </w:r>
    </w:p>
    <w:p w:rsidR="00A8244C" w:rsidRDefault="00892842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Комиссия: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рассматривает заявк</w:t>
      </w:r>
      <w:r w:rsidR="007218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аукционе с прилагаемыми к ним документами;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заявителей к участию в аукционе или об отказе в допуске к участию в аукционе по основаниям, установленным данным Положением и документацией об аукционе;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и определяет победителя аукциона;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и подписывает протоколы заседаний Комиссии;</w:t>
      </w:r>
    </w:p>
    <w:p w:rsidR="00A8244C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функции, необходимые для проведения аукциона.</w:t>
      </w:r>
    </w:p>
    <w:p w:rsidR="00A8244C" w:rsidRDefault="00A8244C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244C" w:rsidRDefault="00892842" w:rsidP="004B07C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="0075063F"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Условия участия в аукционе</w:t>
      </w:r>
    </w:p>
    <w:p w:rsidR="00A8244C" w:rsidRDefault="00892842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Заявители не должны находиться в процессе ликвидации, быть признанными несостоятельными (банкротами).</w:t>
      </w:r>
    </w:p>
    <w:p w:rsidR="00A8244C" w:rsidRDefault="00892842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58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Заявители, изъявившие желание участвовать в аукционе и согласные с его условиями, представляют в составе заявки на участие в аукционе, в соответствии с утвержденной документацией об аукционе.</w:t>
      </w:r>
    </w:p>
    <w:p w:rsidR="00A8244C" w:rsidRPr="00FF66A4" w:rsidRDefault="00892842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063F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01D7F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5063F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A6288E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5063F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аявки на участие в аукционе должна содержать:</w:t>
      </w:r>
    </w:p>
    <w:p w:rsidR="00A8244C" w:rsidRPr="00FF66A4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на участие в аукционе, соответствующее форме, утвержденной в документации об аукционе;</w:t>
      </w:r>
    </w:p>
    <w:p w:rsidR="00A8244C" w:rsidRPr="00FF66A4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полные 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договоров; банковские реквизиты; для индивидуального предпринимателя и физического лица - информацию о налоговой инспекции, где они состоят на учете;</w:t>
      </w:r>
    </w:p>
    <w:p w:rsidR="00A8244C" w:rsidRPr="00FF66A4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документ, подтверждающий право лица действовать от имени заявителя;</w:t>
      </w:r>
    </w:p>
    <w:p w:rsidR="00A8244C" w:rsidRPr="00FF66A4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индивидуальных предпринимателей - полная выписка из Единого государственного реестра индивидуальных предпринимателей, полученная не ранее чем за один месяц до дня размещения извещения о проведении аукциона;</w:t>
      </w:r>
    </w:p>
    <w:p w:rsidR="00A8244C" w:rsidRPr="00C7092F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r w:rsidRPr="00C7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A8244C" w:rsidRPr="00FF66A4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об отсутствии просроченной задолженности перед бюджетом</w:t>
      </w:r>
      <w:r w:rsidR="004A3A93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="00FF66A4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Заинска </w:t>
      </w:r>
      <w:r w:rsidR="004A3A93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Заинского муниципального района </w:t>
      </w: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договорам на установку и эксплуатацию средств наружной рекламы и информации, заключенным с Исполнительным комитетом </w:t>
      </w:r>
      <w:r w:rsidR="003C7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FF66A4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Заинска </w:t>
      </w:r>
      <w:r w:rsidR="004A3A93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Заинского муниципального района</w:t>
      </w:r>
      <w:r w:rsidR="00C7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F55F1" w:rsidRPr="00FF66A4" w:rsidRDefault="00FF66A4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75063F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гарантийное письмо, в котором заявитель обязуется установить рекламные конструкции, технические характеристики которых соответствуют требованиям нормативно-правовых актов Исполнительного комитета </w:t>
      </w:r>
      <w:r w:rsidR="003C7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Заинска </w:t>
      </w:r>
      <w:r w:rsidR="004A3A93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Заинского муниципального района</w:t>
      </w:r>
      <w:r w:rsidR="0075063F" w:rsidRPr="00FF66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требованиям документации об аукционе.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подать лишь одну заявку на участие в аукционе в отношении каждого предмета аукциона (лота).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Денежные средства, внесенные в качестве обеспечения заявки на участие в аукционе, возвращаются заявителям и участникам в соответст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документацией об аукционе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Участником аукциона не может являться заявитель: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имущество которого наложен арест и (или) деятельность которого приостановлена;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внесший в установленном порядке обеспечение заявки на участие в аукционе;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имеющий просроченную задолженность перед бюджетом </w:t>
      </w:r>
      <w:r w:rsid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F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Заинского муниципального района </w:t>
      </w:r>
      <w:r w:rsidRP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 установку и эксплуатацию средств наружной рекламы и информации.</w:t>
      </w:r>
    </w:p>
    <w:p w:rsidR="004F55F1" w:rsidRDefault="004F55F1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5F1" w:rsidRDefault="00501D7F" w:rsidP="004B07C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="0075063F"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Извещение о проведении аукциона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92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Извещение о проведении</w:t>
      </w:r>
      <w:r w:rsidR="00FF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должно быть опуб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ликовано на сайте Заинского муниципального района и в средствах массовой информации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30 дней до даты окончания приема заявок на участие в аукционе.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Извещение о проведении аукциона должно содержать следующие обязательные сведения: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проведения аукциона;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время проведения аукциона;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аукциона (с указанием номеров мест размещения рекламных конструкций);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аукциона;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начальную (минимальную) цену предмета аукциона;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обеспечения заявки на участие в аукционе;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обеспечения исполнения обязательств по договорам;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время окончания срока подачи заявок на участие в аукционе;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организатора аукциона, его местонахождение, почтовый адрес, адрес электронной почты, номер контактного телефона и местонахождение лица, ответственного за организацию аукциона;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условиях, ограничивающих либо обременяющих победителя аукциона.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Организатор аукциона несет ответственность за достоверность публикуемой информации.</w:t>
      </w:r>
    </w:p>
    <w:p w:rsidR="004F55F1" w:rsidRDefault="004F55F1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5F1" w:rsidRDefault="0075063F" w:rsidP="004B07C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Документация об аукционе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состав документации об аукционе входят: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сведения, указанные в извещении о проведении аукциона;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заявки на участие в аукционе;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прилагаемых к заявке на участие в аукционе;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и сроках отзыва заявок на участие в аукционе и внесения в них изменений;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сроке рассмотрения заявок на участие в аукционе;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проведения аукциона и подведения его итогов;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договоров на установку и эксплуатацию рекламных конструкций;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сроке оплаты обеспечения исполнения обязательств по договорам;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сроке, в течение которого должны быть подписаны договоры;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о взаимных обязательствах и ответственности сторон, возникающих по итогам аукциона;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другая информация, необходимая для организации и проведения аукциона.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документацию об аукционе.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Организатор аукциона 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извещение о проведении аукциона и документацию об аукционе не позднее чем за 15 дней до даты проведения аукциона. Изменение предмета аукциона не допускается.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течение одного рабочего дня с момента принятия решения о внесении изменений в извещение о проведении аукциона и документацию об аукционе данные изменения размещаются организатором 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на сайте Заинского муниципального района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срок подачи заявок на участие в аукционе должен быть продлен так, чтобы со дня размещения таких изменений до даты окончания подачи заявок на участие в аукционе этот срок составлял не менее чем 15 дней.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Заинтересованные лица самостоятельно отслеживают возможные изменения, внесенные в извещение о проведении аукциона и в документацию об аукционе, размещенные на </w:t>
      </w:r>
      <w:r w:rsidR="004A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Заинского муниципального района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аукциона не несет ответственности в случае, если заинтересованное лицо не ознакомилось с изменениями, внесенными в извещение о проведении аукциона и документацию об аукционе, размещенными и опубликованными надлежащим образом.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аукциона вправе отказаться от проведения аукциона не позднее чем за три рабочих дня до даты окончания срока подачи заявок на участие в аукционе, разместив извещение об отказе от проведения </w:t>
      </w:r>
      <w:r w:rsid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на сайте Заинского муниципального района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F1" w:rsidRDefault="004F55F1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5F1" w:rsidRDefault="0075063F" w:rsidP="004B07C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Подача заявок на участие в аукционе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Порядок, место, дата начала и дата окончания срока подачи заявок на участие в аукционе.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Для участия в аукционе з</w:t>
      </w:r>
      <w:r w:rsid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заявку на участие в аукционе в соответствии с требов</w:t>
      </w:r>
      <w:r w:rsid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документации об аукционе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подать заявку на участие в аукционе в любой момент в течение срока подачи заявок на участие в аукционе, указанного в извещении о проведении аукциона.</w:t>
      </w:r>
    </w:p>
    <w:p w:rsidR="00892842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Заявитель, подавший заявку на участие в аукционе, не вправе изменить заявку на участие в аукционе.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Заявитель вправе отозвать заявку на участие в аукционе не позднее окончания срока подачи заявок, указанного в документации об аукционе, направив об этом </w:t>
      </w:r>
      <w:r w:rsid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аукциона.</w:t>
      </w:r>
      <w:r w:rsidR="008928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5F1" w:rsidRDefault="0075063F" w:rsidP="004B07C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Рассмотрение заявок на участие в аукционе и проведение аукциона</w:t>
      </w:r>
    </w:p>
    <w:p w:rsidR="004F55F1" w:rsidRPr="006C1B00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5063F"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Рассмотрение заявок на участие в аукционе.</w:t>
      </w:r>
    </w:p>
    <w:p w:rsidR="004F55F1" w:rsidRPr="006C1B00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063F"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5063F"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Комиссия рассматривает заявк</w:t>
      </w:r>
      <w:r w:rsidR="00FF66A4"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5063F"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участие в аукционе на соответствие требованиям документации об аукционе в срок не более пяти рабочих дней со дня окончания срока подачи заявок на участие в аукционе.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не допускается к участию в аукционе в случае: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несоответствия требованиям пунктов </w:t>
      </w:r>
      <w:r w:rsidR="00501D7F"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</w:t>
      </w:r>
      <w:r w:rsidR="00501D7F"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</w:t>
      </w:r>
      <w:r w:rsidR="00501D7F"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.3, </w:t>
      </w:r>
      <w:r w:rsidR="00501D7F"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D7F"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несоответствия первой части заявки требованиям пункта </w:t>
      </w:r>
      <w:r w:rsidR="00501D7F" w:rsidRPr="0050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.3.1 настоящего Положения;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обнаружения Комиссией недостоверных данных в представленных заявителем документах.</w:t>
      </w:r>
    </w:p>
    <w:p w:rsidR="00FF66A4" w:rsidRPr="006C1B00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63F"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результатов рассмотрения заявок на участие в аукционе Комиссия принимает решение о допуске заявителей к участию в аукционе либо об отказе в допуске к участию в аукционе.</w:t>
      </w:r>
    </w:p>
    <w:p w:rsidR="004F55F1" w:rsidRPr="006C1B00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Комиссии о допуске заявителей к участию в аукционе и признании их участниками аукциона заносится в протокол, в котором приводится перечень всех принятых заявлений с указанием номеров заявителей, признанных участниками аукциона, а также номеров заявителей, которым было отказано в допуске к участию в аукционе, с указанием оснований такого отказа.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 окончании срока подачи заявок на участие в аукционе подана лишь одна заявка на участие в аукционе или не подана ни одна заявка на участие в аукционе, а также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о признании единственного допущенного заявителя победителем аукциона либо о признании 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единственного допущенного заявителя выбывшим из аукциона, а аукцион - несостоявшимся. Решение оформляется в виде протокола заседания Комиссии и размещается на </w:t>
      </w:r>
      <w:r w:rsidR="00F1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Заинского муниципального района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 момента подписания протокола.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 признании единственного допущенного заявителя победителем аукциона в течение пяти рабочих дней с момента принятия такого решения организатор аукциона направляет заявителю проекты договоров и счет на оплату обеспечения исполнения обязательств по договорам. Заявитель обязан в течение 10 рабочих дней с момента получения счета и проектов договоров оплатить обеспечение исполнения обязательств по договорам, перечислив на счет организатора аукциона сумму обеспечения исполнения обязательств по договорам, и представить в уполномоченный орган подписанные договоры на установку и эксплуатацию всех рекламных конструкций, предусмотренных в лоте, на бумажных носителях.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.1.6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 признании единственного допущенного заявителя выбывшим из аукциона, а аукцион - несостоявшимся единственному допущенному заявителю отказывается в приобретении права заключения договоров на установку и эксплуатацию рекламных конструкций на территории </w:t>
      </w:r>
      <w:r w:rsid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CA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Порядок проведения аукциона.</w:t>
      </w:r>
    </w:p>
    <w:p w:rsidR="004F55F1" w:rsidRDefault="00501D7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В аукционе могут участвовать только заявители, признанные участниками аукциона по результатам рассмотрения Комиссией </w:t>
      </w:r>
      <w:r w:rsidR="00CA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F1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 проводится путем повышения начальной (минимальной) цены лота, указанной в извещении, в определенном документацией об аукционе порядке.</w:t>
      </w:r>
    </w:p>
    <w:p w:rsidR="004F55F1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Шаг аукциона составляет 5 процент</w:t>
      </w:r>
      <w:r w:rsidR="00E7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(минимальной) цены лота.</w:t>
      </w:r>
    </w:p>
    <w:p w:rsidR="004F55F1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аукциона участники аукциона подают предложения о цене лота, предусматривающие повышение текущего предложения на величину в пределах шага аукциона.</w:t>
      </w:r>
    </w:p>
    <w:p w:rsidR="004F55F1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аукциона может подать предложение без учета шага аукциона в пределах от размера его последнего ценового предложения до размера текущего максимального ценового предл</w:t>
      </w:r>
      <w:r w:rsid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ожения, зафиксированного секретарем аукциона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текущее максимальное ценовое предложение подано другим участником аукциона.</w:t>
      </w:r>
    </w:p>
    <w:p w:rsidR="004F55F1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аукциона участники аукциона подают предложения о цене лота с учетом следующих требований: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аукциона не вправе подавать предложение о цене лота, равное предложению или меньшее, чем предложения о цене лота, которые поданы таким участником аукциона ранее, а также предложение о цене лота, равное нулю;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аукциона не вправе подавать предложение о цене лота большее, чем текущее максимальное предложение о цене лота, увеличенное на шаг аукциона;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участник аукциона не вправе подавать предложение о цене лота большее, чем текущее максимальное предложение о цене лота, в случае, если такое предложение о цене лота подано этим же участником аукциона.</w:t>
      </w:r>
    </w:p>
    <w:p w:rsidR="004F55F1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была предложена цена лота, равная цене, предложенной другим участником аукциона, лучшим признается предложение о цене лота, поступившее ранее других предложений.</w:t>
      </w:r>
    </w:p>
    <w:p w:rsidR="004F55F1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проведения аукциона размещается </w:t>
      </w:r>
      <w:r w:rsid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Заинского муниципального района.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указыва</w:t>
      </w:r>
      <w:r w:rsid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начала и окончания аукциона, начальная (минимальная) цена лота, все максимальные предложения о цене лота, сделанные участниками аукциона и ранжированные по мере убывания, с указанием порядковых номеров, присвоенных заявкам на участие в аукционе, которые поданы участниками аукциона, сделавшими соответствующие предложения о цене лота, с указанием времени поступления данных предложений.</w:t>
      </w:r>
    </w:p>
    <w:p w:rsidR="004F55F1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9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начала проведения аукциона ни один из участников аукциона не подал предложение о цене лота, аукцион признается несостоявшимся. </w:t>
      </w:r>
      <w:r w:rsid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признании аукциона несостоявшимся</w:t>
      </w:r>
      <w:r w:rsid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протоколе указываю</w:t>
      </w:r>
      <w:r w:rsidR="00B0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начала и окончания аукциона, начальная (минимальная) цена лота.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аукциона - физическое лицо не зарегистрирован в качестве индивидуального предпринимателя на момент ра</w:t>
      </w:r>
      <w:r w:rsidR="0066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змещения </w:t>
      </w: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проведения аукциона, то договоры с ним не могут быть заключены. Данный участник аукциона признается Комиссией выбывшим из аукциона.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аукциона, чьи заявки признаны не соответствующими требованиям документации об аукционе, признаются выбывшими из аукциона.</w:t>
      </w:r>
    </w:p>
    <w:p w:rsidR="004F55F1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 из числа участников, соответствующих требованиям документации об аукционе, который предложил наиболее высокую цену лота.</w:t>
      </w:r>
    </w:p>
    <w:p w:rsidR="00661674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Любой участник аукциона, за исключением участников аукциона, заявки на участие в аукционе которых получили первые два порядковых номера в соответствии с протоколом подведения итогов аукциона, вправе выйти из участия в аукционе с момента опубликования указанного протокола, направив уведомление об этом </w:t>
      </w:r>
      <w:r w:rsidR="00661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аукциона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48D2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аукциона, который получил второй порядковый номер, вправе выйти из участия в аукционе с момента опубликования протокола подведения итогов аукциона, направив </w:t>
      </w:r>
      <w:r w:rsidR="0066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организатору аукциона об отказе от участия в аукционе. </w:t>
      </w:r>
    </w:p>
    <w:p w:rsidR="005C48D2" w:rsidRDefault="00B919A5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5063F" w:rsidRPr="004F5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аукцион признан несостоявшимся и лишь одна заявка на участие в аукционе, поданная участником аукциона, принявшим участие в аукционе, признана соответствующей требованиям, победителем аукциона признается участник, подавший вышеуказанную заявку.</w:t>
      </w:r>
    </w:p>
    <w:p w:rsidR="005C48D2" w:rsidRDefault="005C48D2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C48D2" w:rsidRDefault="006B13AE" w:rsidP="004B07C9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</w:t>
      </w:r>
      <w:r w:rsidR="0075063F" w:rsidRPr="00750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Подведение итогов аукциона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Организатор аукциона в течение пяти рабочих дней со дня размещения протокола подведения итогов аукциона на </w:t>
      </w:r>
      <w:r w:rsidR="001A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проекты договоров, направляет проекты договоров и счет на оплату обеспечения исполнения обязательств по договорам в соответствии с максимальной ценой</w:t>
      </w:r>
      <w:r w:rsidR="001A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аукциона.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Победитель аукциона в течение 10 рабочих дней с момента получения счета и проектов договоров перечисляет на счет организатора аукциона сумму обеспечения исполнения обязательств по договорам и представляет в уполномоченный орган подписанные договоры на установку и эксплуатацию всех рекламных конструкций, предусмотренных в лоте, на бумажных носителях в двух экземплярах.</w:t>
      </w:r>
    </w:p>
    <w:p w:rsidR="005C48D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внесенные победителем аукциона в качестве обеспечения исполнения обязательств по договорам, по его заявлению засчитываются в счет оплаты по договорам или подлежат возврату в течение 10 рабочих дней.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Организатор аукциона в течение трех рабочих дней подтверждает оплату обеспечения исполнения обязательств по договорам, подписание победителем аукциона всех договоро</w:t>
      </w:r>
      <w:r w:rsidR="001A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победителю аукциона по одному экземпляру договоров, подписанных с обеих сторон.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аукциона признается уклонившимся от исполнения обязательств по результатам аукциона, если он в течение 10 рабочих дней с момента получения проектов договоров и счета на оплату обеспечения исполнения обязательств по договорам не перечислит на счет организатора аукциона сумму обеспечения исполнения обязательств по договорам, а также не представит в уполномоченный орган подписанные на бумажных носителях договоры на установку и эксплуатацию всех рекламных конструкций, предусмотренных в лоте, в двух экземплярах.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уклонения или отказа победителя аукциона от исполнения обязательств по результатам аукциона Комиссия в течение одного рабочего дня, следующего за днем уклонения или отказа, принимает решения о признании победителя аукциона выбывшим из аукциона и признании победителем аукциона участника, который указан следующим за выбывшим победителем аукциона (далее - новый победитель) в протоколе п</w:t>
      </w:r>
      <w:r w:rsidR="001A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одведения итогов аукциона.</w:t>
      </w:r>
    </w:p>
    <w:p w:rsidR="005C48D2" w:rsidRDefault="0075063F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 признании нового победителя размещается на </w:t>
      </w:r>
      <w:r w:rsidR="001A7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 момента подписания.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Новый победитель в течение 10 рабочих дней с момента получения проектов договоров и счета на оплату обеспечения исполнения обязательств по договорам имеет право отказаться от исполнения обязательств по приобретению предмета аукциона либо приобрести предмет аукциона по предложенной им максимальной цене, указанной в протоколе подведения итогов аукциона.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новый победитель обязан в течение 10 рабочих дней направить уведомление об отказе.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приобретения предмета аукциона новый победитель обязан в течение 10 рабочих дней с момента получения счета на оплату обеспечения исполнения обязательств по договорам и проектов договоров перечислить на счет организатора аукциона сумму обеспечения исполнения обязательств по договорам и представить в уполномоченный орган подписанные договоры на установку и эксплуатацию всех рекламных конструкций, предусмотренных в лоте, на бумажных носителях в двух экземплярах.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новый победитель в течение 10 рабочих дней не отказался от исполнения обязательств по приобретению предмета аукциона, но при этом не перечислил на счет организатора аукциона сумму обеспечения исполнения обязательств по договорам и не представил в уполномоченный орган подписанные договоры на установку и эксплуатацию всех рекламных конструкций, предусмотренных в лоте, на бумажных носителях в двух экземплярах, он признается уклонившимся от исполнения обязательств по результатам аукциона. В данном случае Комиссия в течение одного рабочего дня, следующего за днем уклонения, принимает решение о признании нового победителя выбывшим из аукциона.</w:t>
      </w:r>
    </w:p>
    <w:p w:rsidR="005C48D2" w:rsidRDefault="006B13AE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от исполнения обязательств по итогам аукциона уклонились все участники аукциона, признанные Комиссией победителями аукциона, аукцион признается несостоявшимся и организатор аукциона вправе выставить предмет аукциона на торги повторно.</w:t>
      </w:r>
    </w:p>
    <w:p w:rsidR="005C48D2" w:rsidRDefault="006C1B00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аукциона, оплативший обеспечение исполнения обязательств по договорам и представивший в уполномоченный орган подписанные договоры на установку и эксплуатацию всех рекламных конструкций, предусмотренных в лоте, должен оформить в установленном порядке требуемую разрешительную документацию.</w:t>
      </w:r>
    </w:p>
    <w:p w:rsidR="005C48D2" w:rsidRDefault="006C1B00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Аукцион, проведенный с нарушением требований настоящего Положения, может быть признан недействительным по иску заинтересованного лица.</w:t>
      </w:r>
    </w:p>
    <w:p w:rsidR="005C48D2" w:rsidRDefault="006C1B00" w:rsidP="004B07C9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63F"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Протоколы, составленные в ходе проведения аукциона, документация на проведение аукциона, изменения, внесенные в документацию на проведение аукциона, и разъяснения к документации на проведение аукциона хранятся организатором аукциона не менее чем три года.</w:t>
      </w:r>
    </w:p>
    <w:p w:rsidR="005C48D2" w:rsidRDefault="005C48D2" w:rsidP="004B07C9">
      <w:pPr>
        <w:pageBreakBefore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</w:p>
    <w:p w:rsidR="005C48D2" w:rsidRDefault="00082123" w:rsidP="004B07C9">
      <w:pPr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48D2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5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8D2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6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Заинска </w:t>
      </w:r>
      <w:r w:rsidR="005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C48D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 Республики Татарстан</w:t>
      </w:r>
      <w:r w:rsidR="005C48D2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5C48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</w:t>
      </w:r>
      <w:r w:rsidR="005C48D2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C48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48D2"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5C48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C48D2" w:rsidRDefault="005C48D2" w:rsidP="004B07C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063F" w:rsidRPr="005C48D2" w:rsidRDefault="0075063F" w:rsidP="004B07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форма договора на установку и эксплуатацию рекламной конструкции на территории</w:t>
      </w:r>
      <w:r w:rsid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1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Заинска</w:t>
      </w:r>
    </w:p>
    <w:p w:rsidR="005C48D2" w:rsidRDefault="005C48D2" w:rsidP="004B0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8D2" w:rsidRDefault="0075063F" w:rsidP="004B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C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Заинск                                                                                                       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</w:t>
      </w:r>
      <w:r w:rsidR="005C48D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063F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0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Заинска 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__________, действующего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C70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Исполнительном комитете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 именуемое в дальнейшем "Владелец рекламной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конструкции", в лице ________________________, действующего</w:t>
      </w:r>
      <w:r w:rsidR="000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0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а вместе именуемые "Стороны", по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торгов на право заключения договоров на установку</w:t>
      </w:r>
      <w:proofErr w:type="gramEnd"/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рекламных конструкций на территории </w:t>
      </w:r>
      <w:r w:rsidR="000821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08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Заинска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</w:t>
      </w:r>
      <w:r w:rsidR="0056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N ___) заключили настоящий договор о нижеследующем.</w:t>
      </w:r>
    </w:p>
    <w:p w:rsidR="00566750" w:rsidRPr="005C48D2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3F" w:rsidRPr="00566750" w:rsidRDefault="0075063F" w:rsidP="004B07C9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566750" w:rsidRPr="00566750" w:rsidRDefault="00566750" w:rsidP="004B07C9">
      <w:pPr>
        <w:pStyle w:val="a4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настоящим договором Исполнительный комитет предоставляет Владельцу рекламной конструкции за плату право осуществить установку и эксплуатацию рекламной конструкции (тип рекламной конструкции, проектный номер в соответствии со Схемой размещения рекламных конструкций, место размещения рекламной конструкции) на имуществе, находящемся в муниципальной собственности</w:t>
      </w:r>
      <w:r w:rsid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Заинска </w:t>
      </w:r>
      <w:r w:rsidR="0056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участке земель общего пользования, право государственной собственности на которые не разграничено и правом распоряжения которыми обладают органы местного самоуправления согласно пункту 10 статьи 3 </w:t>
      </w:r>
      <w:r w:rsidRPr="00C70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25.10.2001 N 137-ФЗ "О введении в действие Земельного кодекса Российской Федерации" (земли общего пользования: территория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автомобильных дорог, проездов, улиц и т.д.), а Владелец рекламной конструкции осуществляет ее установку и эксплуатацию в целях распространения наружной рекламы в соответствии с условиями настоящего договора и действующим законодательством.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Рекламная конструкция должна иметь маркировку в виде таблички с указанием наименования, контактного телефона Владельца рекламной конструкции, номера разрешения на ее установку и эксплуатацию.</w:t>
      </w:r>
    </w:p>
    <w:p w:rsidR="00566750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750" w:rsidRDefault="0075063F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Права и обязанности сторон</w:t>
      </w:r>
    </w:p>
    <w:p w:rsidR="00566750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Исполнительный комитет вправе: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осуществлять </w:t>
      </w:r>
      <w:proofErr w:type="gramStart"/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рекламной конструкции выданному разрешению;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 случае выявления несоответствия технических характеристик или внешнего вида рекламной конструкции выданному разрешению и (или) требованиям, установленным муниципальными правовыми актами </w:t>
      </w:r>
      <w:r w:rsidR="00C7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Заинска </w:t>
      </w:r>
      <w:r w:rsidR="0056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фактов использования рекламной конструкции с нарушением условий настоящего договора направлять Владельцу рекламной конструкции требования об устранении нарушений с указанием срока их устранения.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Владелец рекламной конструкции имеет право: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беспрепятственного доступа к месту размещения рекламной конструкции и пользования этим местом для целей, связанных с осуществлением прав Владельца рекламной конструкции, в том числе с ее монтажом, эксплуатацией, техническим обслуживанием и демонтажем;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после получения разрешения на установку и эксплуатацию рекламной конструкции установить и эксплуатировать рекламную конструкцию в течение срока действия настоящего договора.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Владелец рекламной конструкции обязан: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получить разрешение на установку и эксплуатацию рекламной конструкции в установленном порядке, установить и эксплуатировать ее в соответствии с полученным разрешением;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спроектировать, изготовить и установить рекламную конструкцию в соответствии с требованиями строительных норм и правил, правил техники безопасности, а также в соответствии с требованиями, установленными муниципальными правовыми актами в отношении рекламной конструкции данного типа;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письменно уведомить Исполнительный комитет об установке рекламной конструкции в пятидневный срок с момента ее установки (в том числе после временного демонтажа). В случае обнаружения Исполнительным комитетом недостатков в установленной рекламной конструкции Владелец рекламной конструкции обязан устранить их в указанный Исполнительным комитетом срок;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содержать рекламную конструкцию в надлежащем состоянии в соответствии с Правилами благоустройства </w:t>
      </w:r>
      <w:r w:rsidR="003C7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6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Заинска </w:t>
      </w:r>
      <w:r w:rsidR="0056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документами;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2.3.6. самостоятельно и за свой счет обеспечивать подсветку информационных полей в вечернее и ночное время суток, если это предусмотрено для рекламной конструкции данного типа;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обеспечивать безопасность эксплуатации рекламной конструкции;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за свой счет осуществлять монтаж и демонтаж рекламной конструкции,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надлежащим образом осуществлять обязательства по оплате, принятые согласно настоящему договору;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проходить техническую экспертизу состояния рекламной конструкции по условиям безопасности, если данная обязанность предусмотрена законодательством в отношении конструкции данного типа;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Исполнительный комитет о правопреемниках по настоящему договору и заключить дополнительное соглашение к настоящему договору;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 письменно в пятидневный срок оповестить Исполнительный комитет об изменении своих реквизитов (наименования, местонахождения, почтового адреса, электронной почты, факсимильной связи), предназначенных для направления в Исполнительный комитет соответствующих писем и уведомлений, места регистрации, платежных и иных реквизитов (в соответствии с пунктом 8.4 настоящего договора), а также данных о лице, имеющем право представлять Владельца рекламной конструкции и действовать от его имени (с доверенностью или без таковой). В случае неисполнения Владельцем рекламной конструкции этих условий письма и другая корреспонденция, направляемые в Исполнительный комитет по указанным в настоящем договоре реквизитам, считаются отправленными Владельцу рекламной конструкции, который вне зависимости от их фактического получения считается извещенным (получившим соответствующие письма, корреспонденцию);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2.3.13. по требованию Исполнительного комитета в пятидневный срок представлять платежные документы об уплате платежей по настоящему договору, учредительные и иные документы, имеющие непосредственное отношение к вопросам, касающимся исполнения Владельцем рекламной конструкции обязательств по настоящему договору;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2.3.14. осуществить демонтаж рекламной конструкции в течение месяца и удалить информацию, размещенную на рекламной конструкции, в течение трех дней со дня истечения срока действия настоящего договора;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2.3.15. надлежащим образом исполнять иные обязательства, вытекающие из условий настоящего договора.</w:t>
      </w:r>
    </w:p>
    <w:p w:rsidR="00566750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750" w:rsidRDefault="0075063F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Платежи и расчеты</w:t>
      </w:r>
    </w:p>
    <w:p w:rsidR="00566750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FD5" w:rsidRPr="008E2589" w:rsidRDefault="008C5FD5" w:rsidP="004B0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589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Размер платы по настоящему договору рассчитывается в порядке, установленном пр</w:t>
      </w:r>
      <w:r w:rsidR="00990E2E">
        <w:rPr>
          <w:rFonts w:ascii="Times New Roman" w:eastAsia="Calibri" w:hAnsi="Times New Roman" w:cs="Times New Roman"/>
          <w:sz w:val="28"/>
          <w:szCs w:val="28"/>
        </w:rPr>
        <w:t xml:space="preserve">иложением №1 к решению Совета города </w:t>
      </w:r>
      <w:r>
        <w:rPr>
          <w:rFonts w:ascii="Times New Roman" w:eastAsia="Calibri" w:hAnsi="Times New Roman" w:cs="Times New Roman"/>
          <w:sz w:val="28"/>
          <w:szCs w:val="28"/>
        </w:rPr>
        <w:t>Заинска Заинского муниципального района №166 от 10.04.2014г. «Об утверждении методики расчета 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Заинск», и со</w:t>
      </w:r>
      <w:r w:rsidR="004B07C9">
        <w:rPr>
          <w:rFonts w:ascii="Times New Roman" w:eastAsia="Calibri" w:hAnsi="Times New Roman" w:cs="Times New Roman"/>
          <w:sz w:val="28"/>
          <w:szCs w:val="28"/>
        </w:rPr>
        <w:t>ставляет ______________ рублей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(_______ рублей в месяц)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5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FD5" w:rsidRDefault="008C5FD5" w:rsidP="004B0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589">
        <w:rPr>
          <w:rFonts w:ascii="Times New Roman" w:eastAsia="Calibri" w:hAnsi="Times New Roman" w:cs="Times New Roman"/>
          <w:sz w:val="28"/>
          <w:szCs w:val="28"/>
        </w:rPr>
        <w:t>3.2.</w:t>
      </w:r>
      <w:r w:rsidRPr="008E2589">
        <w:rPr>
          <w:rFonts w:ascii="Times New Roman" w:eastAsia="Calibri" w:hAnsi="Times New Roman" w:cs="Times New Roman"/>
          <w:sz w:val="28"/>
          <w:szCs w:val="28"/>
          <w:lang w:val="tt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Оплата по настоящему договору осуществляется ежемесячно в безналичном порядке путем перечисления денежных средств на расчетный счет, указанный Исполнительным комитетом </w:t>
      </w:r>
      <w:r w:rsidR="00990E2E">
        <w:rPr>
          <w:rFonts w:ascii="Times New Roman" w:eastAsia="Calibri" w:hAnsi="Times New Roman" w:cs="Times New Roman"/>
          <w:sz w:val="28"/>
          <w:szCs w:val="28"/>
        </w:rPr>
        <w:t xml:space="preserve">города Заинска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Заинского муниципального района. Платежи за текущий месяц должны быть полностью внесены владельцем рекламной конструкции не позднее 15 числа месяца, следующего за расчетным. </w:t>
      </w:r>
    </w:p>
    <w:p w:rsidR="00566750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750" w:rsidRDefault="0075063F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Срок действия договора</w:t>
      </w:r>
    </w:p>
    <w:p w:rsidR="00566750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 момента его подписания и действует по _________.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Действие настоящего договора прекращается со дня, следующего после даты, указанной в пункте 4.1 настоящего договора. Однако окончание срока действия настоящего договора не освобождает Стороны от полного исполнения всех обязательств по настоящему договору, не выполненных на момент прекращения его действия.</w:t>
      </w:r>
    </w:p>
    <w:p w:rsidR="00566750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750" w:rsidRDefault="0075063F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расторжения договора</w:t>
      </w:r>
    </w:p>
    <w:p w:rsidR="00566750" w:rsidRDefault="00566750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может быть расторгнут по соглашению Сторон.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Владелец рекламной конструкции имеет право расторгнуть настоящий договор в одностороннем внесудебном порядке лишь при условии отсутствия задолженности по настоящему договору, осуществления демонтажа рекламной конструкции и проведения восстановительных работ на месте ее размещения. Письменное уведомление о расторжении настоящего договора должно быть направлено в Исполнительный комитет не менее чем за 14 календарных дней до предполагаемой даты расторжения настоящего договора.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Исполнительный комитет имеет право расторгнуть настоящий договор в одностороннем внесудебном порядке в случаях: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невнесения Владельцем рекламной конструкции, а также внесения в неполном объеме платы по настоящему договору в предусмотренные настоящим договором сроки оплаты, установленные в пункте 3.2 настоящего договора, если просрочка платежа составляет более 30 календарных дней;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5.3.2. несоблюдения или ненадлежащего соблюдения требований хотя бы одного из следующих пунктов настоящ</w:t>
      </w:r>
      <w:r w:rsidR="008C5F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договора: 2.3.1, 2.3.11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неоднократного невыполнения, ненадлежащего или несвоевременного выполнения Владельцем рекламной конструкции обязательств по пункту 2.3.5 настоящего договора;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неоднократного невыполнения требований по устранению нарушений технических характеристик и (или) внешнего вида рекламной конструкции, направленных Владельцу рекламной конструкции в соответствии с пунктом 2.1.2 настоящего договора;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аннулирования или признания недействительным разрешения на установку и эксплуатацию рекламной конструкции в соответствии с действующим законодательством;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ликвидации Владельца рекламной конструкции либо признания Владельца рекламной конструкции несостоятельным (банкротом).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наличии оснований для одностороннего отказа от исполнения настоящего договора, предусмотренных пунктом 5.3 настоящего договора, Исполнительный комитет направляет Владельцу рекламной конструкции письменное уведомление о расторжении настоящего договора в одностороннем порядке. В данном случае настоящий договор считается расторгнутым с даты, указанной в таком уведомлении.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Если по причинам, связанным с изменением городской планировки, строительством, реконструкцией, ремонтом, утратой (разрушением, сносом и т.п.) имущества, к которому присоединяется рекламная конструкция, а также прокладкой, ремонтом, реконструкцией инженерных коммуникаций и (или) по причине проведения плановых или аварийных работ по ремонту, обслуживанию инженерных коммуникаций (далее - городской случай) установка рекламной конструкции невозможна, то Владелец рекламной конструкции направляет в Исполнительный комитет заявление о необходимости проверки данного факта в установленном порядке.</w:t>
      </w:r>
    </w:p>
    <w:p w:rsidR="00566750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Факты наличия либо отсутствия городского случая устанавливаются решением уполномоченной комиссии (далее - Комиссия), утвержденной постановлением Исполнительного комитета </w:t>
      </w:r>
      <w:r w:rsidR="0044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Заинска </w:t>
      </w:r>
      <w:r w:rsidR="0056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 муниципального района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Если по причине городского случая возникает необходимость демонтажа установленной рекламной конструкции, то Владелец рекламной конструкции обязан осуществить такой демонтаж на основании письменного обращения Исполнительного комитета в течение 10 рабочих дней, если настоящим договором не предусмотрено иное, и уведомить Исполнительный комитет о произведенном демонтаже рекламной конструкции в течение 3 (трех) рабочих дней. В случае неисполнения Владельцем рекламной конструкции обязательств по демонтажу данной рекламной конструкции Исполнительный комитет вправе расторгнуть настоящий договор в одностороннем внесудебном порядке.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При установленном факте городского случая плата по настоящему договору за период с момента получения от Владельца рекламной конструкции заявления, указанного в пункте 5.5 настоящего договора, либо с момента демонтажа рекламной конструкции, указанного в пункте 5.7 настоящего договора, до завершения работ, препятствующих установке рекламной конструкции (далее - период городского случая), не взимается. В случае если платеж за период городского случая уже произведен Владельцем рекламной конструкции, Исполнительный комитет производит перерасчет в следующем расчетном периоде. В случае если перерасчет невозможен, Исполнительный комитет осуществляет возврат платы за период городского случая на основании письменного заявления Владельца рекламной конструкции.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Если период городского случая превысил шесть месяцев, Владелец рекламной конструкции вправе досрочно расторгнуть настоящий договор на установку и эксплуатацию рекламной конструкции в одностороннем порядке и требовать от Исполнительного комитета возврата денежных средств, уплаченных за период с даты досрочного расторжения настоящего договора до даты истечения срока его действия. При этом Владелец рекламной конструкции направляет письменное уведомление Исполнительному комитету о расторжении настоящего договора в связи с городским случаем.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расторжения настоящего договора по пунктам 5.2, 5.3, 5.7 настоящего договора Владелец рекламной конструкции не вправе требовать от Исполнительного комитета возврата денежных средств, уплаченных за период с даты досрочного расторжения настоящего договора до даты истечения срока его действия.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При установке рекламной конструкции в охранной зоне инженерных коммуникаций Владелец рекламной конструкции в случае необходимости должен самостоятельно получить соответствующее согласование организации, эксплуатирующей указанные инженерные коммуникации. В случае получения отказа в указанном согласовании Владелец рекламной конструкции направляет в Исполнительный комитет уведомление с приложением копий документов, подтверждающих данный отказ. Решение о возможности или невозможности установки рекламной конструкции на основании представленных документов принимается Комиссией. В случае невозможности установки рекламной конструкции Владелец рекламной конструкции вправе досрочно расторгнуть настоящий договор в одностороннем порядке, уведомив письменно Исполнительный комитет, и требовать от Исполнительного комитета возврата денежных средств, уплаченных за период с даты получения Исполнительным комитетом указанного в настоящем пункте уведомления до даты истечения срока действия настоящего договора.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досрочного расторжения настоящего договора в соответствии с пунктами 5.9, 5.11 настоящего договора Владелец рекламной конструкции вправе обратиться с требованием о возврате указанных в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пунктах 5.9, 5.11 настоящего договора денежных средств в срок не позднее трех месяцев с момента расторжения настоящего договора.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 если при досрочном расторжении договора в соответствии с пунктами 5.9, 5.11 настоящего договора период с момента заключения настоящего договора до момента получения Исполнительным комитетом заявления, указанного в пункте 5.5 настоящего договора, либо уведомления, указанного в пункте 5.11 настоящего договора, составит не более 90 календарных дней, возврату подлежат все средства, уплаченные по настоящему договору, в полном объеме.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досрочного расторжения договора Владелец рекламной конструкции обязан удалить информацию, размещенную на рекламной конструкции в течение 3 (трех) дней и демонтировать рекламную конструкцию в течение одного месяца, а также произвести полный расчет за период действия настоящего договора.</w:t>
      </w:r>
    </w:p>
    <w:p w:rsidR="00027571" w:rsidRDefault="00027571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571" w:rsidRDefault="0075063F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Ответственность сторон</w:t>
      </w:r>
    </w:p>
    <w:p w:rsidR="00027571" w:rsidRDefault="00027571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</w:t>
      </w:r>
      <w:proofErr w:type="spellStart"/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неустановки</w:t>
      </w:r>
      <w:proofErr w:type="spellEnd"/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конструкции Владелец рекламной конструкции не освобождается от исполнения обязательств по настоящему договору.</w:t>
      </w:r>
    </w:p>
    <w:p w:rsidR="00027571" w:rsidRDefault="00027571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571" w:rsidRDefault="0075063F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Прочие условия</w:t>
      </w:r>
    </w:p>
    <w:p w:rsidR="00027571" w:rsidRDefault="00027571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размещении рекламной конструкции в охранной зоне инженерных коммуникаций для Владельца рекламной конструкции действуют следующие обременения: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уведомления Владельца рекламной конструкции организацией, эксплуатирующей инженерные коммуникации, о возникновении аварийной ситуации, требующей незамедлительного демонтажа рекламной конструкции, Владелец рекламной конструкции должен в течение часа подтвердить получение данного уведомления и приступить к демонтажу рекламной конструкции. Уведомление Владельца рекламной конструкции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 рекламной конструкции, организация, эксплуатирующая данные инженерные коммуникации, имеет право без согласования с Владельцем рекламной конструкции провести ее демонтаж, не неся ответственности за состояние рекламной конструкции после демонтажа;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необходимости проведения плановых работ по ремонту (обслуживанию) инженерных коммуникаций, требующих демонтажа 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рекламной конструкции, Исполнительный комитет уведомляет Владельца рекламной конструкции о необходимости обеспечения ее демонтажа в срок, указанный в уведомлении, но не позднее чем за 10 рабочих дней до демонтажа рекламной конструкции.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Владелец рекламной конструкции обязан не позднее чем в пятидневный срок письменно уведомлять Исполнительный комитет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 В случае несвоевременного уведомления Исполнительного комитета обо всех фактах возникновения у третьих лиц прав в отношении рекламной конструкции настоящий договор расторгается в соответствии с пунктами 5.3 и 5.4 настоящего договора, разрешение на установку и эксплуатацию рекламной конструкции аннулируется.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истечении срока действия настоящего договора или при досрочном расторжении настоящего договора по инициативе Исполнительного комитета и неисполнении Владельцем рекламной конструкции своих обязательств по удалению информации, размещенной на рекламной конструкции, и демонтажу данной рекламной конструкции, Исполнительный комитет вправе удалить информацию, размещенную на рекламной конструкции, и демонтировать ее, возложив на Владельца рекламной конструкции фактические расходы, понесенные в связи с удалением информации, демонтажем, восстановительными работами на месте размещения рекламной конструкции, хранением и в необходимых случаях уничтожением рекламной конструкции. Исполнительный комитет не несет перед Владельцем рекламной конструкции ответственности за убытки, возникшие у него вследствие удаления информации и демонтажа рекламной конструкции. Уничтожение рекламной конструкции может быть произведено по истечении 30 календарных дней с момента осуществления демонтажа в случае, если Владелец рекламной конструкции не забрал ее с места хранения и не возместил понесенные расходы по удалению информации, демонтажу, восстановительным работам на месте размещения рекламной конструкции, ее транспортировке, хранению и фактическому размещению.</w:t>
      </w:r>
    </w:p>
    <w:p w:rsidR="00027571" w:rsidRDefault="00027571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FD5" w:rsidRDefault="008C5FD5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571" w:rsidRDefault="0075063F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Заключительные положения</w:t>
      </w:r>
    </w:p>
    <w:p w:rsidR="00027571" w:rsidRDefault="00027571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Настоящий договор в период его действия может быть изменен или дополнен по обоюдному соглашению Сторон. Все изменения и дополнения к настоящему договору оформляются путем подписания обеими Сторонами дополнительного соглашения, которое становится неотъемлемой частью настоящего договора.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Взаимоотношения Сторон, не урегулированные настоящим договором, регламентируются действующим законодательством.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Споры, вытекающие из настоящего договора, рассматриваются в Арбитражном суде Республики Татарстан в соответствии с действующим законодательством.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на электронную почту и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Если письмо (уведомление, требование) направляется адресату по электронной почте или факсимильной связи, адресат считается получившим письмо (уведомление, требование) в случае его направления по адресу электронной почты и (или) номеру факса, указанным в настоящем договоре.</w:t>
      </w:r>
    </w:p>
    <w:p w:rsidR="00027571" w:rsidRDefault="0075063F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Настоящий договор составлен в двух экземплярах (по одному для каждой из Сторон), имеющих равную юридическую силу.</w:t>
      </w:r>
    </w:p>
    <w:p w:rsidR="00027571" w:rsidRDefault="00027571" w:rsidP="004B07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3F" w:rsidRPr="005C48D2" w:rsidRDefault="0075063F" w:rsidP="004B07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Реквизиты и подписи сторон</w:t>
      </w:r>
    </w:p>
    <w:p w:rsidR="0041171E" w:rsidRDefault="0075063F" w:rsidP="004B0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Исполнительный комитет Владелец рекламной конструкции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______________/___________/ ____________________/___________/</w:t>
      </w:r>
      <w:r w:rsidRPr="005C4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1171E" w:rsidSect="0076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B19"/>
    <w:multiLevelType w:val="hybridMultilevel"/>
    <w:tmpl w:val="F81E2256"/>
    <w:lvl w:ilvl="0" w:tplc="90FA71E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434C0A80">
      <w:numFmt w:val="none"/>
      <w:lvlText w:val=""/>
      <w:lvlJc w:val="left"/>
      <w:pPr>
        <w:tabs>
          <w:tab w:val="num" w:pos="360"/>
        </w:tabs>
      </w:pPr>
    </w:lvl>
    <w:lvl w:ilvl="2" w:tplc="3684E10C">
      <w:numFmt w:val="none"/>
      <w:lvlText w:val=""/>
      <w:lvlJc w:val="left"/>
      <w:pPr>
        <w:tabs>
          <w:tab w:val="num" w:pos="360"/>
        </w:tabs>
      </w:pPr>
    </w:lvl>
    <w:lvl w:ilvl="3" w:tplc="34F4C410">
      <w:numFmt w:val="none"/>
      <w:lvlText w:val=""/>
      <w:lvlJc w:val="left"/>
      <w:pPr>
        <w:tabs>
          <w:tab w:val="num" w:pos="360"/>
        </w:tabs>
      </w:pPr>
    </w:lvl>
    <w:lvl w:ilvl="4" w:tplc="46D02E96">
      <w:numFmt w:val="none"/>
      <w:lvlText w:val=""/>
      <w:lvlJc w:val="left"/>
      <w:pPr>
        <w:tabs>
          <w:tab w:val="num" w:pos="360"/>
        </w:tabs>
      </w:pPr>
    </w:lvl>
    <w:lvl w:ilvl="5" w:tplc="87902448">
      <w:numFmt w:val="none"/>
      <w:lvlText w:val=""/>
      <w:lvlJc w:val="left"/>
      <w:pPr>
        <w:tabs>
          <w:tab w:val="num" w:pos="360"/>
        </w:tabs>
      </w:pPr>
    </w:lvl>
    <w:lvl w:ilvl="6" w:tplc="4ED25A84">
      <w:numFmt w:val="none"/>
      <w:lvlText w:val=""/>
      <w:lvlJc w:val="left"/>
      <w:pPr>
        <w:tabs>
          <w:tab w:val="num" w:pos="360"/>
        </w:tabs>
      </w:pPr>
    </w:lvl>
    <w:lvl w:ilvl="7" w:tplc="FBF691B4">
      <w:numFmt w:val="none"/>
      <w:lvlText w:val=""/>
      <w:lvlJc w:val="left"/>
      <w:pPr>
        <w:tabs>
          <w:tab w:val="num" w:pos="360"/>
        </w:tabs>
      </w:pPr>
    </w:lvl>
    <w:lvl w:ilvl="8" w:tplc="376468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041512"/>
    <w:multiLevelType w:val="hybridMultilevel"/>
    <w:tmpl w:val="4D2AC0D4"/>
    <w:lvl w:ilvl="0" w:tplc="B31A5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063F"/>
    <w:rsid w:val="00027571"/>
    <w:rsid w:val="00064315"/>
    <w:rsid w:val="00072794"/>
    <w:rsid w:val="0007323A"/>
    <w:rsid w:val="00082123"/>
    <w:rsid w:val="000E542A"/>
    <w:rsid w:val="0010748C"/>
    <w:rsid w:val="0012776F"/>
    <w:rsid w:val="001A76B7"/>
    <w:rsid w:val="001A7DD1"/>
    <w:rsid w:val="001B5A21"/>
    <w:rsid w:val="001F601B"/>
    <w:rsid w:val="00200D62"/>
    <w:rsid w:val="00250973"/>
    <w:rsid w:val="00330DFF"/>
    <w:rsid w:val="003C7D75"/>
    <w:rsid w:val="003E3846"/>
    <w:rsid w:val="0041171E"/>
    <w:rsid w:val="00447C15"/>
    <w:rsid w:val="004A20C3"/>
    <w:rsid w:val="004A3A93"/>
    <w:rsid w:val="004B07C9"/>
    <w:rsid w:val="004E1D29"/>
    <w:rsid w:val="004F55F1"/>
    <w:rsid w:val="00501D7F"/>
    <w:rsid w:val="005153AD"/>
    <w:rsid w:val="00566750"/>
    <w:rsid w:val="005C48D2"/>
    <w:rsid w:val="005D2ADD"/>
    <w:rsid w:val="005D3EBD"/>
    <w:rsid w:val="00661674"/>
    <w:rsid w:val="006B13AE"/>
    <w:rsid w:val="006C1B00"/>
    <w:rsid w:val="006C579F"/>
    <w:rsid w:val="00710590"/>
    <w:rsid w:val="007218C0"/>
    <w:rsid w:val="0075063F"/>
    <w:rsid w:val="00764109"/>
    <w:rsid w:val="007D5434"/>
    <w:rsid w:val="007F5C52"/>
    <w:rsid w:val="00845625"/>
    <w:rsid w:val="00863CF2"/>
    <w:rsid w:val="008921BA"/>
    <w:rsid w:val="00892842"/>
    <w:rsid w:val="008C5FD5"/>
    <w:rsid w:val="009644C3"/>
    <w:rsid w:val="00972531"/>
    <w:rsid w:val="00990E2E"/>
    <w:rsid w:val="00A6288E"/>
    <w:rsid w:val="00A8244C"/>
    <w:rsid w:val="00B00A6B"/>
    <w:rsid w:val="00B350FC"/>
    <w:rsid w:val="00B73777"/>
    <w:rsid w:val="00B824D6"/>
    <w:rsid w:val="00B919A5"/>
    <w:rsid w:val="00BA0027"/>
    <w:rsid w:val="00BB2E17"/>
    <w:rsid w:val="00BC1227"/>
    <w:rsid w:val="00BC62B2"/>
    <w:rsid w:val="00C7092F"/>
    <w:rsid w:val="00CA5163"/>
    <w:rsid w:val="00CC03C4"/>
    <w:rsid w:val="00D3583D"/>
    <w:rsid w:val="00D41920"/>
    <w:rsid w:val="00D644EF"/>
    <w:rsid w:val="00D94857"/>
    <w:rsid w:val="00DA2E80"/>
    <w:rsid w:val="00DE7D4F"/>
    <w:rsid w:val="00E12380"/>
    <w:rsid w:val="00E70890"/>
    <w:rsid w:val="00EE2C22"/>
    <w:rsid w:val="00F160B7"/>
    <w:rsid w:val="00F32662"/>
    <w:rsid w:val="00F63CE0"/>
    <w:rsid w:val="00F74469"/>
    <w:rsid w:val="00F86A09"/>
    <w:rsid w:val="00FA5149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09"/>
  </w:style>
  <w:style w:type="paragraph" w:styleId="1">
    <w:name w:val="heading 1"/>
    <w:basedOn w:val="a"/>
    <w:link w:val="10"/>
    <w:uiPriority w:val="9"/>
    <w:qFormat/>
    <w:rsid w:val="00750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5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0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6750"/>
    <w:pPr>
      <w:ind w:left="720"/>
      <w:contextualSpacing/>
    </w:pPr>
  </w:style>
  <w:style w:type="paragraph" w:styleId="21">
    <w:name w:val="Body Text 2"/>
    <w:basedOn w:val="a"/>
    <w:link w:val="22"/>
    <w:rsid w:val="00082123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821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1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1228-4713-432D-BD45-0E09085F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22</Pages>
  <Words>7556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2016-10-04T10:25:00Z</cp:lastPrinted>
  <dcterms:created xsi:type="dcterms:W3CDTF">2016-06-06T11:16:00Z</dcterms:created>
  <dcterms:modified xsi:type="dcterms:W3CDTF">2016-10-04T10:25:00Z</dcterms:modified>
</cp:coreProperties>
</file>