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Default Extension="gif" ContentType="image/gif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  <Default Extension="png" ContentType="image/png"/>
  <Default Extension="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  <w:proofErr w:type="gramEnd"/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525333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88" style="position:absolute;left:0;text-align:left;margin-left:478.6pt;margin-top:18.05pt;width:19.2pt;height:23.7pt;z-index:251795456" stroked="f"/>
        </w:pic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w:pict>
          <v:rect id="_x0000_s1152" style="position:absolute;left:0;text-align:left;margin-left:471.75pt;margin-top:41.75pt;width:34.8pt;height:21.85pt;z-index:251727872" fillcolor="white [3212]" strokecolor="white [3212]"/>
        </w:pic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</w:t>
            </w:r>
            <w:proofErr w:type="gramStart"/>
            <w:r w:rsidRPr="00094F45">
              <w:rPr>
                <w:color w:val="365F91" w:themeColor="accent1" w:themeShade="BF"/>
                <w:sz w:val="26"/>
                <w:szCs w:val="26"/>
              </w:rPr>
              <w:t>?....................................................................</w:t>
            </w:r>
            <w:proofErr w:type="gramEnd"/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 xml:space="preserve">Из числа </w:t>
      </w:r>
      <w:proofErr w:type="gramStart"/>
      <w:r w:rsidR="00AB49B5" w:rsidRPr="00703EE5">
        <w:rPr>
          <w:color w:val="000000" w:themeColor="text1"/>
          <w:sz w:val="28"/>
          <w:szCs w:val="28"/>
        </w:rPr>
        <w:t>опрошенных</w:t>
      </w:r>
      <w:proofErr w:type="gramEnd"/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EC3161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 w:rsidRPr="00044D5A"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210300" cy="6870377"/>
            <wp:effectExtent l="0" t="0" r="0" b="0"/>
            <wp:docPr id="1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525333">
        <w:rPr>
          <w:noProof/>
          <w:color w:val="C00000"/>
          <w:sz w:val="28"/>
          <w:szCs w:val="28"/>
        </w:rPr>
        <w:pict>
          <v:oval id="_x0000_s1196" style="position:absolute;left:0;text-align:left;margin-left:-8.3pt;margin-top:356.35pt;width:305pt;height:37.25pt;z-index:251813888;mso-position-horizontal-relative:text;mso-position-vertical-relative:text" filled="f" strokecolor="red" strokeweight="2pt">
            <v:stroke dashstyle="1 1"/>
          </v:oval>
        </w:pict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</w:t>
      </w:r>
      <w:proofErr w:type="spellStart"/>
      <w:r>
        <w:rPr>
          <w:color w:val="000000" w:themeColor="text1"/>
          <w:sz w:val="28"/>
          <w:szCs w:val="28"/>
        </w:rPr>
        <w:t>Агрызском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5762FA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5762FA">
        <w:rPr>
          <w:color w:val="000000" w:themeColor="text1"/>
          <w:sz w:val="28"/>
          <w:szCs w:val="28"/>
        </w:rPr>
        <w:t>Бугульминском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</w:t>
      </w:r>
      <w:proofErr w:type="spellStart"/>
      <w:r w:rsidR="005762FA">
        <w:rPr>
          <w:color w:val="000000" w:themeColor="text1"/>
          <w:sz w:val="28"/>
          <w:szCs w:val="28"/>
        </w:rPr>
        <w:t>Верхнеуслонском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Высокогорском, </w:t>
      </w:r>
      <w:proofErr w:type="spellStart"/>
      <w:r w:rsidR="005762FA">
        <w:rPr>
          <w:color w:val="000000" w:themeColor="text1"/>
          <w:sz w:val="28"/>
          <w:szCs w:val="28"/>
        </w:rPr>
        <w:t>Кукморском</w:t>
      </w:r>
      <w:proofErr w:type="spellEnd"/>
      <w:r w:rsidR="005762FA">
        <w:rPr>
          <w:color w:val="000000" w:themeColor="text1"/>
          <w:sz w:val="28"/>
          <w:szCs w:val="28"/>
        </w:rPr>
        <w:t xml:space="preserve">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</w:t>
      </w:r>
      <w:proofErr w:type="spellStart"/>
      <w:r w:rsidR="002E17E0" w:rsidRPr="000345E2">
        <w:rPr>
          <w:color w:val="000000" w:themeColor="text1"/>
          <w:sz w:val="28"/>
          <w:szCs w:val="28"/>
        </w:rPr>
        <w:t>Апастовского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671ACC">
        <w:rPr>
          <w:color w:val="000000" w:themeColor="text1"/>
          <w:sz w:val="28"/>
          <w:szCs w:val="28"/>
        </w:rPr>
        <w:t>Атнинского</w:t>
      </w:r>
      <w:proofErr w:type="spellEnd"/>
      <w:r w:rsidR="00671ACC"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Дрожжановского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lastRenderedPageBreak/>
        <w:t>Камско-Устьинского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 w:rsidR="002E17E0" w:rsidRPr="000345E2">
        <w:rPr>
          <w:color w:val="000000" w:themeColor="text1"/>
          <w:sz w:val="28"/>
          <w:szCs w:val="28"/>
        </w:rPr>
        <w:t>Лаишевского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>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</w:t>
      </w:r>
      <w:proofErr w:type="spellStart"/>
      <w:r>
        <w:rPr>
          <w:color w:val="000000" w:themeColor="text1"/>
          <w:sz w:val="28"/>
          <w:szCs w:val="28"/>
        </w:rPr>
        <w:t>Тюлячинского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r w:rsidR="002E17E0" w:rsidRPr="000345E2">
        <w:rPr>
          <w:color w:val="000000" w:themeColor="text1"/>
          <w:sz w:val="28"/>
          <w:szCs w:val="28"/>
        </w:rPr>
        <w:t xml:space="preserve"> </w:t>
      </w:r>
      <w:proofErr w:type="spellStart"/>
      <w:r w:rsidR="002E17E0" w:rsidRPr="000345E2">
        <w:rPr>
          <w:color w:val="000000" w:themeColor="text1"/>
          <w:sz w:val="28"/>
          <w:szCs w:val="28"/>
        </w:rPr>
        <w:t>Черемшанского</w:t>
      </w:r>
      <w:proofErr w:type="spellEnd"/>
      <w:r w:rsidR="002E17E0" w:rsidRPr="000345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41720B" w:rsidRDefault="0041720B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671ACC" w:rsidRPr="000345E2" w:rsidRDefault="0041720B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5657850" cy="4972050"/>
            <wp:effectExtent l="19050" t="0" r="1905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Default="00525333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97" type="#_x0000_t88" style="position:absolute;left:0;text-align:left;margin-left:357.65pt;margin-top:250.6pt;width:37.2pt;height:278.9pt;rotation:90;z-index:251814912" strokecolor="#c00000" strokeweight="2.25pt"/>
        </w:pict>
      </w:r>
      <w:r>
        <w:rPr>
          <w:noProof/>
          <w:color w:val="C0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8" type="#_x0000_t202" style="position:absolute;left:0;text-align:left;margin-left:241.25pt;margin-top:408.65pt;width:274.45pt;height:44.5pt;z-index:251815936" filled="f" stroked="f">
            <v:textbox style="mso-next-textbox:#_x0000_s1198">
              <w:txbxContent>
                <w:p w:rsidR="00EE5461" w:rsidRPr="00EC0EC4" w:rsidRDefault="00EE5461" w:rsidP="002E17E0">
                  <w:pPr>
                    <w:jc w:val="center"/>
                    <w:rPr>
                      <w:b/>
                      <w:color w:val="C00000"/>
                    </w:rPr>
                  </w:pPr>
                  <w:r w:rsidRPr="005F4513">
                    <w:rPr>
                      <w:b/>
                      <w:color w:val="C00000"/>
                    </w:rPr>
                    <w:t>Жители не выделили коррупцию, как проблему в районе</w:t>
                  </w:r>
                  <w:r w:rsidRPr="00EC0EC4">
                    <w:rPr>
                      <w:b/>
                      <w:color w:val="C00000"/>
                    </w:rPr>
                    <w:t xml:space="preserve"> </w:t>
                  </w:r>
                  <w:r>
                    <w:rPr>
                      <w:b/>
                      <w:color w:val="C00000"/>
                    </w:rPr>
                    <w:t>в 2014 году</w:t>
                  </w:r>
                </w:p>
              </w:txbxContent>
            </v:textbox>
          </v:shape>
        </w:pict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</w:t>
      </w:r>
      <w:proofErr w:type="spellStart"/>
      <w:r>
        <w:rPr>
          <w:color w:val="000000" w:themeColor="text1"/>
          <w:sz w:val="28"/>
        </w:rPr>
        <w:t>Бугульминского</w:t>
      </w:r>
      <w:proofErr w:type="spellEnd"/>
      <w:r>
        <w:rPr>
          <w:color w:val="000000" w:themeColor="text1"/>
          <w:sz w:val="28"/>
        </w:rPr>
        <w:t xml:space="preserve">, </w:t>
      </w:r>
      <w:proofErr w:type="spellStart"/>
      <w:r>
        <w:rPr>
          <w:color w:val="000000" w:themeColor="text1"/>
          <w:sz w:val="28"/>
        </w:rPr>
        <w:t>Зеленодольского</w:t>
      </w:r>
      <w:proofErr w:type="spellEnd"/>
      <w:r>
        <w:rPr>
          <w:color w:val="000000" w:themeColor="text1"/>
          <w:sz w:val="28"/>
        </w:rPr>
        <w:t xml:space="preserve">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</w:t>
      </w:r>
      <w:proofErr w:type="gramStart"/>
      <w:r w:rsidR="00C87AAF">
        <w:rPr>
          <w:color w:val="000000" w:themeColor="text1"/>
          <w:sz w:val="28"/>
        </w:rPr>
        <w:t>.</w:t>
      </w:r>
      <w:proofErr w:type="gramEnd"/>
      <w:r w:rsidR="00C87AAF">
        <w:rPr>
          <w:color w:val="000000" w:themeColor="text1"/>
          <w:sz w:val="28"/>
        </w:rPr>
        <w:t xml:space="preserve"> (</w:t>
      </w:r>
      <w:proofErr w:type="gramStart"/>
      <w:r>
        <w:rPr>
          <w:color w:val="000000" w:themeColor="text1"/>
          <w:sz w:val="28"/>
        </w:rPr>
        <w:t>о</w:t>
      </w:r>
      <w:proofErr w:type="gramEnd"/>
      <w:r>
        <w:rPr>
          <w:color w:val="000000" w:themeColor="text1"/>
          <w:sz w:val="28"/>
        </w:rPr>
        <w:t>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525333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95" type="#_x0000_t5" style="position:absolute;left:0;text-align:left;margin-left:14.95pt;margin-top:389.05pt;width:11.9pt;height:11.2pt;z-index:251811840" fillcolor="red" strokecolor="red" strokeweight="1.5pt"/>
        </w:pict>
      </w:r>
      <w:r>
        <w:rPr>
          <w:noProof/>
          <w:color w:val="000000" w:themeColor="text1"/>
          <w:sz w:val="28"/>
        </w:rPr>
        <w:pict>
          <v:rect id="_x0000_s1194" style="position:absolute;left:0;text-align:left;margin-left:-9.95pt;margin-top:383.75pt;width:500.5pt;height:39.8pt;z-index:251810816" stroked="f">
            <v:textbox style="mso-next-textbox:#_x0000_s1194">
              <w:txbxContent>
                <w:p w:rsidR="00EE5461" w:rsidRPr="006F5181" w:rsidRDefault="00EE5461" w:rsidP="006F5181">
                  <w:pPr>
                    <w:ind w:left="851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м</w:t>
                  </w:r>
                  <w:r w:rsidRPr="006F5181">
                    <w:rPr>
                      <w:color w:val="FF0000"/>
                    </w:rPr>
                    <w:t>униципальные образования, в которых увеличилась доля населения, считающего, что коррупции стало намного больше в 2014 году по</w:t>
                  </w:r>
                  <w:r>
                    <w:t xml:space="preserve"> </w:t>
                  </w:r>
                  <w:r w:rsidRPr="006F5181">
                    <w:rPr>
                      <w:color w:val="FF0000"/>
                    </w:rPr>
                    <w:t>сравнению с 2013 годом</w:t>
                  </w:r>
                </w:p>
              </w:txbxContent>
            </v:textbox>
          </v:rect>
        </w:pic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 xml:space="preserve">ители </w:t>
      </w:r>
      <w:proofErr w:type="spellStart"/>
      <w:r w:rsidR="003F1C68">
        <w:rPr>
          <w:sz w:val="28"/>
        </w:rPr>
        <w:t>Акубаевского</w:t>
      </w:r>
      <w:proofErr w:type="spellEnd"/>
      <w:r w:rsidR="003F1C68">
        <w:rPr>
          <w:sz w:val="28"/>
        </w:rPr>
        <w:t xml:space="preserve">, </w:t>
      </w:r>
      <w:proofErr w:type="spellStart"/>
      <w:r w:rsidR="003F1C68">
        <w:rPr>
          <w:sz w:val="28"/>
        </w:rPr>
        <w:t>Бавлинского</w:t>
      </w:r>
      <w:proofErr w:type="spellEnd"/>
      <w:r w:rsidR="003F1C68">
        <w:rPr>
          <w:sz w:val="28"/>
        </w:rPr>
        <w:t>,</w:t>
      </w:r>
      <w:r w:rsidR="00FB6BD3">
        <w:rPr>
          <w:sz w:val="28"/>
        </w:rPr>
        <w:t xml:space="preserve"> </w:t>
      </w:r>
      <w:proofErr w:type="spellStart"/>
      <w:r w:rsidR="00FB6BD3">
        <w:rPr>
          <w:sz w:val="28"/>
        </w:rPr>
        <w:t>Камско-У</w:t>
      </w:r>
      <w:r>
        <w:rPr>
          <w:sz w:val="28"/>
        </w:rPr>
        <w:t>стьинского</w:t>
      </w:r>
      <w:proofErr w:type="spellEnd"/>
      <w:r>
        <w:rPr>
          <w:sz w:val="28"/>
        </w:rPr>
        <w:t>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proofErr w:type="spellStart"/>
      <w:r w:rsidR="00314405">
        <w:rPr>
          <w:sz w:val="28"/>
        </w:rPr>
        <w:t>Актанышский</w:t>
      </w:r>
      <w:proofErr w:type="spellEnd"/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Атнинск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B8040D">
        <w:rPr>
          <w:sz w:val="28"/>
        </w:rPr>
        <w:t>Балтасинск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proofErr w:type="spellStart"/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proofErr w:type="spellStart"/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 xml:space="preserve">, </w:t>
      </w:r>
      <w:proofErr w:type="spellStart"/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proofErr w:type="spellEnd"/>
      <w:r w:rsidR="00724227">
        <w:rPr>
          <w:sz w:val="28"/>
        </w:rPr>
        <w:t xml:space="preserve">, </w:t>
      </w:r>
      <w:proofErr w:type="spellStart"/>
      <w:r w:rsidR="00724227">
        <w:rPr>
          <w:sz w:val="28"/>
        </w:rPr>
        <w:t>Мензелинск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proofErr w:type="spellStart"/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proofErr w:type="spellEnd"/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</w:t>
      </w:r>
      <w:proofErr w:type="gramStart"/>
      <w:r w:rsidRPr="00754EC6">
        <w:rPr>
          <w:color w:val="000000" w:themeColor="text1"/>
          <w:sz w:val="28"/>
          <w:szCs w:val="28"/>
        </w:rPr>
        <w:t>незащищенными</w:t>
      </w:r>
      <w:proofErr w:type="gramEnd"/>
      <w:r w:rsidRPr="00754EC6">
        <w:rPr>
          <w:color w:val="000000" w:themeColor="text1"/>
          <w:sz w:val="28"/>
          <w:szCs w:val="28"/>
        </w:rPr>
        <w:t xml:space="preserve">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proofErr w:type="spellStart"/>
      <w:r w:rsidR="002531BB">
        <w:rPr>
          <w:color w:val="000000" w:themeColor="text1"/>
          <w:sz w:val="28"/>
          <w:szCs w:val="28"/>
        </w:rPr>
        <w:t>Аксубаевском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</w:t>
      </w:r>
      <w:r w:rsidR="00BF7431">
        <w:rPr>
          <w:color w:val="000000" w:themeColor="text1"/>
          <w:sz w:val="28"/>
          <w:szCs w:val="28"/>
        </w:rPr>
        <w:t xml:space="preserve">Альметьевском, </w:t>
      </w:r>
      <w:proofErr w:type="spellStart"/>
      <w:r w:rsidR="00BF7431">
        <w:rPr>
          <w:color w:val="000000" w:themeColor="text1"/>
          <w:sz w:val="28"/>
          <w:szCs w:val="28"/>
        </w:rPr>
        <w:t>Кукморском</w:t>
      </w:r>
      <w:proofErr w:type="spellEnd"/>
      <w:r w:rsidR="00BF7431">
        <w:rPr>
          <w:color w:val="000000" w:themeColor="text1"/>
          <w:sz w:val="28"/>
          <w:szCs w:val="28"/>
        </w:rPr>
        <w:t xml:space="preserve">, </w:t>
      </w:r>
      <w:proofErr w:type="spellStart"/>
      <w:r w:rsidR="002531BB">
        <w:rPr>
          <w:color w:val="000000" w:themeColor="text1"/>
          <w:sz w:val="28"/>
          <w:szCs w:val="28"/>
        </w:rPr>
        <w:t>Лаишевском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, Спасском, </w:t>
      </w:r>
      <w:proofErr w:type="spellStart"/>
      <w:r w:rsidR="002531BB">
        <w:rPr>
          <w:color w:val="000000" w:themeColor="text1"/>
          <w:sz w:val="28"/>
          <w:szCs w:val="28"/>
        </w:rPr>
        <w:t>Тюлячинском</w:t>
      </w:r>
      <w:proofErr w:type="spellEnd"/>
      <w:r w:rsidR="002531BB">
        <w:rPr>
          <w:color w:val="000000" w:themeColor="text1"/>
          <w:sz w:val="28"/>
          <w:szCs w:val="28"/>
        </w:rPr>
        <w:t xml:space="preserve"> и </w:t>
      </w:r>
      <w:proofErr w:type="gramStart"/>
      <w:r w:rsidR="002531BB">
        <w:rPr>
          <w:color w:val="000000" w:themeColor="text1"/>
          <w:sz w:val="28"/>
          <w:szCs w:val="28"/>
        </w:rPr>
        <w:t>г</w:t>
      </w:r>
      <w:proofErr w:type="gramEnd"/>
      <w:r w:rsidR="002531BB">
        <w:rPr>
          <w:color w:val="000000" w:themeColor="text1"/>
          <w:sz w:val="28"/>
          <w:szCs w:val="28"/>
        </w:rPr>
        <w:t>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525333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 w:rsidRPr="00525333">
        <w:rPr>
          <w:noProof/>
          <w:color w:val="FF0000"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99" type="#_x0000_t4" style="position:absolute;left:0;text-align:left;margin-left:-2pt;margin-top:339.15pt;width:9.6pt;height:9pt;z-index:251816960" fillcolor="red"/>
        </w:pict>
      </w:r>
      <w:r w:rsidRPr="00525333">
        <w:rPr>
          <w:noProof/>
          <w:color w:val="FF0000"/>
          <w:sz w:val="28"/>
          <w:szCs w:val="28"/>
        </w:rPr>
        <w:pict>
          <v:shape id="_x0000_s1189" type="#_x0000_t202" style="position:absolute;left:0;text-align:left;margin-left:-10.4pt;margin-top:335.55pt;width:497.25pt;height:38.25pt;z-index:251798528" strokecolor="red">
            <v:textbox style="mso-next-textbox:#_x0000_s1189">
              <w:txbxContent>
                <w:p w:rsidR="00EE5461" w:rsidRPr="00190C57" w:rsidRDefault="00EE5461" w:rsidP="00EA6DF3">
                  <w:pPr>
                    <w:ind w:left="567"/>
                    <w:jc w:val="both"/>
                    <w:rPr>
                      <w:b/>
                      <w:color w:val="C00000"/>
                    </w:rPr>
                  </w:pPr>
                  <w:r>
                    <w:rPr>
                      <w:b/>
                      <w:color w:val="C00000"/>
                    </w:rPr>
                    <w:t>муниципальные образования,</w:t>
                  </w:r>
                  <w:r w:rsidRPr="00190C57">
                    <w:rPr>
                      <w:b/>
                      <w:color w:val="C00000"/>
                    </w:rPr>
                    <w:t xml:space="preserve"> в которых увеличилась доля населения, попавшего </w:t>
                  </w:r>
                  <w:r>
                    <w:rPr>
                      <w:b/>
                      <w:color w:val="C00000"/>
                    </w:rPr>
                    <w:t>в коррупционную ситуацию в 2014 году по сравнению с 2013</w:t>
                  </w:r>
                  <w:r w:rsidRPr="00190C57">
                    <w:rPr>
                      <w:b/>
                      <w:color w:val="C00000"/>
                    </w:rPr>
                    <w:t xml:space="preserve"> годом</w:t>
                  </w:r>
                </w:p>
              </w:txbxContent>
            </v:textbox>
          </v:shape>
        </w:pic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proofErr w:type="gramStart"/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  <w:proofErr w:type="gramEnd"/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/>
        </w:trPr>
        <w:tc>
          <w:tcPr>
            <w:cnfStyle w:val="00100000000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79063C">
        <w:trPr>
          <w:cnfStyle w:val="000000100000"/>
        </w:trPr>
        <w:tc>
          <w:tcPr>
            <w:cnfStyle w:val="001000000000"/>
            <w:tcW w:w="4219" w:type="dxa"/>
          </w:tcPr>
          <w:p w:rsidR="002531BB" w:rsidRPr="00511B16" w:rsidRDefault="002531BB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33,2</w:t>
            </w:r>
          </w:p>
        </w:tc>
      </w:tr>
      <w:tr w:rsidR="00424FC3" w:rsidRPr="00511B16" w:rsidTr="0079063C">
        <w:trPr>
          <w:cnfStyle w:val="000000010000"/>
        </w:trPr>
        <w:tc>
          <w:tcPr>
            <w:cnfStyle w:val="00100000000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7,5</w:t>
            </w:r>
          </w:p>
        </w:tc>
      </w:tr>
      <w:tr w:rsidR="00424FC3" w:rsidRPr="00511B16" w:rsidTr="0079063C">
        <w:trPr>
          <w:cnfStyle w:val="000000100000"/>
        </w:trPr>
        <w:tc>
          <w:tcPr>
            <w:cnfStyle w:val="001000000000"/>
            <w:tcW w:w="4219" w:type="dxa"/>
          </w:tcPr>
          <w:p w:rsidR="00424FC3" w:rsidRPr="00511B16" w:rsidRDefault="00424FC3" w:rsidP="00E17C5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2</w:t>
            </w:r>
            <w:r>
              <w:rPr>
                <w:b/>
                <w:color w:val="000000"/>
                <w:sz w:val="24"/>
                <w:szCs w:val="24"/>
              </w:rPr>
              <w:t>2,7</w:t>
            </w:r>
          </w:p>
        </w:tc>
      </w:tr>
      <w:tr w:rsidR="00424FC3" w:rsidRPr="00511B16" w:rsidTr="0079063C">
        <w:trPr>
          <w:cnfStyle w:val="000000010000"/>
        </w:trPr>
        <w:tc>
          <w:tcPr>
            <w:cnfStyle w:val="00100000000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15,3</w:t>
            </w:r>
          </w:p>
        </w:tc>
      </w:tr>
      <w:tr w:rsidR="00424FC3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424FC3" w:rsidRPr="00511B16" w:rsidRDefault="00424FC3" w:rsidP="00424C85">
            <w:pPr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11B16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E50BD0">
              <w:rPr>
                <w:b/>
                <w:color w:val="000000"/>
                <w:sz w:val="24"/>
                <w:szCs w:val="24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525333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shape id="_x0000_s1206" type="#_x0000_t202" style="position:absolute;left:0;text-align:left;margin-left:62.2pt;margin-top:5.05pt;width:363pt;height:35.25pt;z-index:251826176" stroked="f">
            <v:textbox>
              <w:txbxContent>
                <w:p w:rsidR="00EE5461" w:rsidRPr="00B45E94" w:rsidRDefault="00EE5461" w:rsidP="0079063C">
                  <w:pPr>
                    <w:jc w:val="center"/>
                    <w:rPr>
                      <w:b/>
                      <w:color w:val="C00000"/>
                      <w:sz w:val="26"/>
                      <w:szCs w:val="26"/>
                    </w:rPr>
                  </w:pPr>
                  <w:r w:rsidRPr="00B45E94">
                    <w:rPr>
                      <w:b/>
                      <w:color w:val="C00000"/>
                      <w:sz w:val="26"/>
                      <w:szCs w:val="26"/>
                    </w:rPr>
                    <w:t>Приходилось ли Вам в качестве неформального платежа преподносить подарки?</w:t>
                  </w:r>
                </w:p>
              </w:txbxContent>
            </v:textbox>
          </v:shape>
        </w:pic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2009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2010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2011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2012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511B16">
              <w:rPr>
                <w:color w:val="000000" w:themeColor="text1"/>
                <w:sz w:val="24"/>
                <w:szCs w:val="24"/>
              </w:rPr>
              <w:t>2013</w:t>
            </w:r>
            <w:r>
              <w:rPr>
                <w:color w:val="000000" w:themeColor="text1"/>
                <w:sz w:val="24"/>
                <w:szCs w:val="24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/>
              <w:rPr>
                <w:b w:val="0"/>
                <w:color w:val="000000" w:themeColor="text1"/>
                <w:sz w:val="24"/>
                <w:szCs w:val="24"/>
              </w:rPr>
            </w:pPr>
            <w:r w:rsidRPr="00E50BD0">
              <w:rPr>
                <w:color w:val="000000" w:themeColor="text1"/>
                <w:sz w:val="24"/>
                <w:szCs w:val="24"/>
              </w:rPr>
              <w:t>2014 год</w:t>
            </w:r>
          </w:p>
        </w:tc>
      </w:tr>
      <w:tr w:rsidR="002531BB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37,6</w:t>
            </w:r>
          </w:p>
        </w:tc>
      </w:tr>
      <w:tr w:rsidR="002531BB" w:rsidRPr="00511B16" w:rsidTr="00424C85">
        <w:trPr>
          <w:cnfStyle w:val="00000001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26,4</w:t>
            </w:r>
          </w:p>
        </w:tc>
      </w:tr>
      <w:tr w:rsidR="002531BB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22,4</w:t>
            </w:r>
          </w:p>
        </w:tc>
      </w:tr>
      <w:tr w:rsidR="002531BB" w:rsidRPr="00511B16" w:rsidTr="00424C85">
        <w:trPr>
          <w:cnfStyle w:val="00000001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7,2</w:t>
            </w:r>
          </w:p>
        </w:tc>
      </w:tr>
      <w:tr w:rsidR="002531BB" w:rsidRPr="00511B16" w:rsidTr="00424C85">
        <w:trPr>
          <w:cnfStyle w:val="00000010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6,4</w:t>
            </w:r>
          </w:p>
        </w:tc>
      </w:tr>
      <w:tr w:rsidR="002531BB" w:rsidRPr="00511B16" w:rsidTr="00424C85">
        <w:trPr>
          <w:cnfStyle w:val="000000010000"/>
        </w:trPr>
        <w:tc>
          <w:tcPr>
            <w:cnfStyle w:val="001000000000"/>
            <w:tcW w:w="4219" w:type="dxa"/>
          </w:tcPr>
          <w:p w:rsidR="002531BB" w:rsidRPr="00647D2C" w:rsidRDefault="002531BB" w:rsidP="00424C85">
            <w:pPr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/>
              <w:rPr>
                <w:color w:val="000000"/>
                <w:sz w:val="24"/>
                <w:szCs w:val="24"/>
              </w:rPr>
            </w:pPr>
            <w:r w:rsidRPr="00647D2C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/>
              <w:rPr>
                <w:b/>
                <w:color w:val="000000"/>
                <w:sz w:val="24"/>
                <w:szCs w:val="24"/>
              </w:rPr>
            </w:pPr>
            <w:r w:rsidRPr="00B416D9">
              <w:rPr>
                <w:b/>
                <w:color w:val="000000"/>
                <w:sz w:val="24"/>
                <w:szCs w:val="24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</w:t>
      </w:r>
      <w:proofErr w:type="gramStart"/>
      <w:r w:rsidRPr="001848A2">
        <w:rPr>
          <w:b/>
          <w:color w:val="C00000"/>
          <w:sz w:val="26"/>
          <w:szCs w:val="26"/>
        </w:rPr>
        <w:t>вымогательстве</w:t>
      </w:r>
      <w:proofErr w:type="gramEnd"/>
      <w:r w:rsidRPr="001848A2">
        <w:rPr>
          <w:b/>
          <w:color w:val="C00000"/>
          <w:sz w:val="26"/>
          <w:szCs w:val="26"/>
        </w:rPr>
        <w:t xml:space="preserve">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proofErr w:type="spellStart"/>
      <w:r>
        <w:rPr>
          <w:color w:val="000000" w:themeColor="text1"/>
          <w:sz w:val="28"/>
          <w:szCs w:val="28"/>
        </w:rPr>
        <w:t>Аксубаевского</w:t>
      </w:r>
      <w:proofErr w:type="spellEnd"/>
      <w:r>
        <w:rPr>
          <w:color w:val="000000" w:themeColor="text1"/>
          <w:sz w:val="28"/>
          <w:szCs w:val="28"/>
        </w:rPr>
        <w:t xml:space="preserve">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</w:t>
      </w:r>
      <w:proofErr w:type="spellStart"/>
      <w:r>
        <w:rPr>
          <w:color w:val="000000" w:themeColor="text1"/>
          <w:sz w:val="28"/>
          <w:szCs w:val="28"/>
        </w:rPr>
        <w:t>Елабужского</w:t>
      </w:r>
      <w:proofErr w:type="spellEnd"/>
      <w:r>
        <w:rPr>
          <w:color w:val="000000" w:themeColor="text1"/>
          <w:sz w:val="28"/>
          <w:szCs w:val="28"/>
        </w:rPr>
        <w:t xml:space="preserve">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Апастовск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proofErr w:type="spellStart"/>
      <w:r w:rsidR="00B416D9">
        <w:rPr>
          <w:rFonts w:eastAsiaTheme="minorHAnsi"/>
          <w:color w:val="000000"/>
          <w:sz w:val="28"/>
          <w:szCs w:val="28"/>
          <w:lang w:eastAsia="en-US"/>
        </w:rPr>
        <w:t>Сармановский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proofErr w:type="spellEnd"/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</w:t>
      </w:r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</w:t>
      </w:r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</w:t>
      </w:r>
      <w:proofErr w:type="gramStart"/>
      <w:r w:rsidRPr="00697F90">
        <w:rPr>
          <w:b/>
          <w:bCs/>
          <w:color w:val="C00000"/>
          <w:kern w:val="24"/>
          <w:sz w:val="28"/>
          <w:szCs w:val="28"/>
        </w:rPr>
        <w:t>., (%)</w:t>
      </w:r>
      <w:proofErr w:type="gramEnd"/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/>
      </w:tblPr>
      <w:tblGrid>
        <w:gridCol w:w="4539"/>
        <w:gridCol w:w="5528"/>
      </w:tblGrid>
      <w:tr w:rsidR="002531BB" w:rsidRPr="00727D8E" w:rsidTr="003722A0">
        <w:trPr>
          <w:cnfStyle w:val="100000000000"/>
          <w:trHeight w:val="588"/>
          <w:tblHeader/>
        </w:trPr>
        <w:tc>
          <w:tcPr>
            <w:cnfStyle w:val="00100000000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/>
          <w:trHeight w:val="762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ГИБДД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="004301DA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="004301DA"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21B19">
              <w:rPr>
                <w:color w:val="000000"/>
                <w:sz w:val="24"/>
                <w:szCs w:val="24"/>
              </w:rPr>
              <w:t>А</w:t>
            </w:r>
            <w:r w:rsidRPr="005724F2">
              <w:rPr>
                <w:color w:val="000000"/>
                <w:sz w:val="24"/>
                <w:szCs w:val="24"/>
              </w:rPr>
              <w:t>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>,</w:t>
            </w:r>
            <w:r w:rsidR="00421B19">
              <w:rPr>
                <w:color w:val="000000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Лаишевский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2531BB" w:rsidRPr="005724F2" w:rsidRDefault="005724F2" w:rsidP="00421B19">
            <w:pPr>
              <w:cnfStyle w:val="000000100000"/>
              <w:rPr>
                <w:sz w:val="24"/>
                <w:szCs w:val="24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Муслюмовский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301DA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Медицинские работники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</w:p>
          <w:p w:rsidR="005724F2" w:rsidRPr="005724F2" w:rsidRDefault="005724F2" w:rsidP="00424C85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="00421B1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Преподаватели ВУЗов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70%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Апастовский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  <w:r w:rsidRPr="005724F2">
              <w:rPr>
                <w:color w:val="000000"/>
                <w:sz w:val="24"/>
                <w:szCs w:val="24"/>
              </w:rPr>
              <w:t xml:space="preserve"> </w:t>
            </w:r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Сотрудники военкоматов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80%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</w:p>
          <w:p w:rsidR="00421B19" w:rsidRPr="005724F2" w:rsidRDefault="00421B19" w:rsidP="00424C85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  <w:r w:rsidR="00A115A4"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/>
          <w:trHeight w:val="1722"/>
        </w:trPr>
        <w:tc>
          <w:tcPr>
            <w:cnfStyle w:val="001000000000"/>
            <w:tcW w:w="4539" w:type="dxa"/>
            <w:hideMark/>
          </w:tcPr>
          <w:p w:rsidR="002531BB" w:rsidRPr="005724F2" w:rsidRDefault="002531BB" w:rsidP="00424C85">
            <w:pPr>
              <w:rPr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>Сотр</w:t>
            </w:r>
            <w:r w:rsidR="00464F25">
              <w:rPr>
                <w:color w:val="000000"/>
                <w:kern w:val="24"/>
                <w:sz w:val="24"/>
                <w:szCs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Атнинский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5724F2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5724F2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Дрожжановский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Камско-Устьинский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Сабинский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предприятий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Спасский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10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 w:rsidRPr="005724F2">
              <w:rPr>
                <w:color w:val="000000"/>
                <w:kern w:val="24"/>
                <w:sz w:val="24"/>
                <w:szCs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  <w:sz w:val="24"/>
                <w:szCs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r w:rsidRPr="005724F2">
              <w:rPr>
                <w:color w:val="000000"/>
                <w:sz w:val="24"/>
                <w:szCs w:val="24"/>
              </w:rPr>
              <w:t>Казань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Елабужский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Нурлатский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1045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color w:val="000000"/>
                <w:kern w:val="24"/>
                <w:sz w:val="24"/>
                <w:szCs w:val="24"/>
              </w:rPr>
              <w:t>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30%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/>
              <w:rPr>
                <w:sz w:val="24"/>
                <w:szCs w:val="24"/>
              </w:rPr>
            </w:pPr>
            <w:r w:rsidRPr="005724F2">
              <w:rPr>
                <w:color w:val="000000"/>
                <w:sz w:val="24"/>
                <w:szCs w:val="24"/>
              </w:rPr>
              <w:t>Алексеевский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Кайбицкий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</w:p>
        </w:tc>
      </w:tr>
      <w:tr w:rsidR="002531BB" w:rsidRPr="005724F2" w:rsidTr="00424C85">
        <w:trPr>
          <w:cnfStyle w:val="000000100000"/>
          <w:trHeight w:val="716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Работники прокуратуры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  <w:p w:rsidR="002531BB" w:rsidRPr="005724F2" w:rsidRDefault="002531BB" w:rsidP="00424C85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Высокогорский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Кайбицкий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</w:p>
          <w:p w:rsidR="002531BB" w:rsidRPr="005724F2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5724F2" w:rsidTr="00424C85">
        <w:trPr>
          <w:cnfStyle w:val="000000010000"/>
          <w:trHeight w:val="831"/>
        </w:trPr>
        <w:tc>
          <w:tcPr>
            <w:cnfStyle w:val="00100000000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  <w:sz w:val="24"/>
                <w:szCs w:val="24"/>
              </w:rPr>
              <w:t>указали</w:t>
            </w:r>
            <w:r w:rsidR="00FF4836" w:rsidRPr="005724F2">
              <w:rPr>
                <w:color w:val="000000"/>
                <w:kern w:val="24"/>
                <w:sz w:val="24"/>
                <w:szCs w:val="24"/>
              </w:rPr>
              <w:t xml:space="preserve"> 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более 20%</w:t>
            </w:r>
            <w:r w:rsidR="00FF4836">
              <w:rPr>
                <w:color w:val="000000"/>
                <w:kern w:val="24"/>
                <w:sz w:val="24"/>
                <w:szCs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  <w:sz w:val="24"/>
                <w:szCs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Актанышский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НабережныеЧелны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Заинский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5724F2">
              <w:rPr>
                <w:color w:val="000000"/>
                <w:sz w:val="24"/>
                <w:szCs w:val="24"/>
              </w:rPr>
              <w:t>Нижнекамский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24F2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</w:p>
          <w:p w:rsidR="00A115A4" w:rsidRPr="005724F2" w:rsidRDefault="00A115A4" w:rsidP="00424C85">
            <w:pPr>
              <w:cnfStyle w:val="000000010000"/>
              <w:rPr>
                <w:color w:val="000000"/>
              </w:rPr>
            </w:pPr>
            <w:proofErr w:type="spellStart"/>
            <w:r w:rsidRPr="005724F2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5724F2" w:rsidRDefault="002531BB" w:rsidP="00424C85">
            <w:pPr>
              <w:cnfStyle w:val="000000010000"/>
              <w:rPr>
                <w:sz w:val="24"/>
                <w:szCs w:val="24"/>
              </w:rPr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proofErr w:type="spellStart"/>
      <w:r w:rsidRPr="0003768E">
        <w:rPr>
          <w:b/>
          <w:color w:val="C00000"/>
          <w:sz w:val="28"/>
          <w:szCs w:val="28"/>
        </w:rPr>
        <w:t>Аффилированные</w:t>
      </w:r>
      <w:proofErr w:type="spellEnd"/>
      <w:r w:rsidRPr="0003768E">
        <w:rPr>
          <w:b/>
          <w:color w:val="C00000"/>
          <w:sz w:val="28"/>
          <w:szCs w:val="28"/>
        </w:rPr>
        <w:t xml:space="preserve">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proofErr w:type="spellStart"/>
      <w:r w:rsidR="00E576AB">
        <w:rPr>
          <w:color w:val="000000" w:themeColor="text1"/>
          <w:sz w:val="28"/>
          <w:szCs w:val="28"/>
        </w:rPr>
        <w:t>Актанышского</w:t>
      </w:r>
      <w:proofErr w:type="spellEnd"/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="00E576AB">
        <w:rPr>
          <w:color w:val="000000" w:themeColor="text1"/>
          <w:sz w:val="28"/>
          <w:szCs w:val="28"/>
        </w:rPr>
        <w:t>Апастовского</w:t>
      </w:r>
      <w:proofErr w:type="spellEnd"/>
      <w:r w:rsidR="00E576AB">
        <w:rPr>
          <w:color w:val="000000" w:themeColor="text1"/>
          <w:sz w:val="28"/>
          <w:szCs w:val="28"/>
        </w:rPr>
        <w:t>, Арского</w:t>
      </w:r>
      <w:r w:rsidRPr="007F29EC">
        <w:rPr>
          <w:color w:val="000000" w:themeColor="text1"/>
          <w:sz w:val="28"/>
          <w:szCs w:val="28"/>
        </w:rPr>
        <w:t xml:space="preserve">,  </w:t>
      </w:r>
      <w:proofErr w:type="spellStart"/>
      <w:r w:rsidRPr="007F29EC">
        <w:rPr>
          <w:color w:val="000000" w:themeColor="text1"/>
          <w:sz w:val="28"/>
          <w:szCs w:val="28"/>
        </w:rPr>
        <w:t>Атнинского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Буинского</w:t>
      </w:r>
      <w:proofErr w:type="spellEnd"/>
      <w:r w:rsidR="00E576AB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Кайбицкого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="00E576AB">
        <w:rPr>
          <w:color w:val="000000" w:themeColor="text1"/>
          <w:sz w:val="28"/>
          <w:szCs w:val="28"/>
        </w:rPr>
        <w:t>Камско-Устьинского</w:t>
      </w:r>
      <w:proofErr w:type="spellEnd"/>
      <w:r w:rsidRPr="007F29EC">
        <w:rPr>
          <w:color w:val="000000" w:themeColor="text1"/>
          <w:sz w:val="28"/>
          <w:szCs w:val="28"/>
        </w:rPr>
        <w:t xml:space="preserve">, </w:t>
      </w:r>
      <w:proofErr w:type="spellStart"/>
      <w:r w:rsidRPr="007F29EC">
        <w:rPr>
          <w:color w:val="000000" w:themeColor="text1"/>
          <w:sz w:val="28"/>
          <w:szCs w:val="28"/>
        </w:rPr>
        <w:t>Мен</w:t>
      </w:r>
      <w:r>
        <w:rPr>
          <w:color w:val="000000" w:themeColor="text1"/>
          <w:sz w:val="28"/>
          <w:szCs w:val="28"/>
        </w:rPr>
        <w:t>зелинского</w:t>
      </w:r>
      <w:proofErr w:type="spellEnd"/>
      <w:r>
        <w:rPr>
          <w:color w:val="000000" w:themeColor="text1"/>
          <w:sz w:val="28"/>
          <w:szCs w:val="28"/>
        </w:rPr>
        <w:t>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/>
      </w:tblPr>
      <w:tblGrid>
        <w:gridCol w:w="3546"/>
        <w:gridCol w:w="6663"/>
      </w:tblGrid>
      <w:tr w:rsidR="002531BB" w:rsidRPr="0092246C" w:rsidTr="00424C85">
        <w:trPr>
          <w:cnfStyle w:val="100000000000"/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/>
              <w:rPr>
                <w:b w:val="0"/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Мамадышский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>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AAF">
              <w:rPr>
                <w:b w:val="0"/>
                <w:color w:val="000000"/>
                <w:sz w:val="24"/>
                <w:szCs w:val="24"/>
              </w:rPr>
              <w:t>Муслюмовский</w:t>
            </w:r>
            <w:proofErr w:type="spellEnd"/>
            <w:r w:rsidRPr="00B60AAF">
              <w:rPr>
                <w:b w:val="0"/>
                <w:color w:val="000000"/>
                <w:sz w:val="24"/>
                <w:szCs w:val="24"/>
              </w:rPr>
              <w:t>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r w:rsidRPr="00B60AAF">
              <w:rPr>
                <w:b w:val="0"/>
                <w:color w:val="000000"/>
                <w:sz w:val="24"/>
                <w:szCs w:val="24"/>
              </w:rPr>
              <w:t>Нижнекамский,</w:t>
            </w:r>
            <w:r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Нурлатский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Тукаевский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b w:val="0"/>
                <w:color w:val="000000"/>
                <w:sz w:val="24"/>
                <w:szCs w:val="24"/>
              </w:rPr>
              <w:t>, г.</w:t>
            </w:r>
            <w:r w:rsidR="00464F25">
              <w:rPr>
                <w:b w:val="0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b w:val="0"/>
                <w:color w:val="000000"/>
                <w:sz w:val="24"/>
                <w:szCs w:val="24"/>
              </w:rPr>
              <w:t>НабережныеЧелны</w:t>
            </w:r>
            <w:proofErr w:type="spellEnd"/>
          </w:p>
          <w:p w:rsidR="002531BB" w:rsidRPr="00B60AAF" w:rsidRDefault="002531BB" w:rsidP="00424C85">
            <w:pPr>
              <w:cnfStyle w:val="100000000000"/>
              <w:rPr>
                <w:b w:val="0"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Елабужский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="002531BB"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2531BB"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</w:p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 w:rsidRPr="00B60AAF">
              <w:rPr>
                <w:color w:val="000000"/>
                <w:sz w:val="24"/>
                <w:szCs w:val="24"/>
              </w:rPr>
              <w:t xml:space="preserve">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Зеленодольский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="002531BB"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="002531BB"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492354" w:rsidRPr="00B60AAF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 w:rsidR="00492354" w:rsidRPr="00B60AAF">
              <w:rPr>
                <w:color w:val="000000"/>
                <w:sz w:val="24"/>
                <w:szCs w:val="24"/>
              </w:rPr>
              <w:t xml:space="preserve">, </w:t>
            </w:r>
            <w:r w:rsidR="002531BB" w:rsidRPr="00B60AAF">
              <w:rPr>
                <w:color w:val="000000"/>
                <w:sz w:val="24"/>
                <w:szCs w:val="24"/>
              </w:rPr>
              <w:t xml:space="preserve">Сабинский, </w:t>
            </w:r>
            <w:proofErr w:type="spellStart"/>
            <w:r w:rsidR="002531BB"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="002531BB"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r w:rsidRPr="00B60AAF">
              <w:rPr>
                <w:color w:val="000000"/>
                <w:sz w:val="24"/>
                <w:szCs w:val="24"/>
              </w:rPr>
              <w:t xml:space="preserve">Алексеевский,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г</w:t>
            </w:r>
            <w:proofErr w:type="gramStart"/>
            <w:r w:rsidRPr="00B60AAF">
              <w:rPr>
                <w:color w:val="000000"/>
                <w:sz w:val="24"/>
                <w:szCs w:val="24"/>
              </w:rPr>
              <w:t>.Н</w:t>
            </w:r>
            <w:proofErr w:type="gramEnd"/>
            <w:r w:rsidRPr="00B60AAF">
              <w:rPr>
                <w:color w:val="000000"/>
                <w:sz w:val="24"/>
                <w:szCs w:val="24"/>
              </w:rPr>
              <w:t>абережныеЧелны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Сабинский,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Спасский,</w:t>
            </w:r>
          </w:p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>, г.</w:t>
            </w:r>
            <w:r w:rsidR="00464F25">
              <w:rPr>
                <w:color w:val="000000"/>
                <w:sz w:val="24"/>
                <w:szCs w:val="24"/>
              </w:rPr>
              <w:t xml:space="preserve"> </w:t>
            </w:r>
            <w:r w:rsidRPr="00B60AAF">
              <w:rPr>
                <w:color w:val="000000"/>
                <w:sz w:val="24"/>
                <w:szCs w:val="24"/>
              </w:rPr>
              <w:t xml:space="preserve">Казань,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Муслюмовский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Нижнекамский,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Новошешминский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</w:p>
          <w:p w:rsidR="002531BB" w:rsidRPr="00B60AAF" w:rsidRDefault="002531BB" w:rsidP="00424C85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31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Агрызский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Верхнеуслонский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Дрожжановский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Заинский,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Лениногорский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Пестречинский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Сармановский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Альметьевский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Заинский,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Мамадышский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Менделеевский,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Нурлатский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Сабинский,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Тукаевский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Чистопольский</w:t>
            </w:r>
            <w:proofErr w:type="spellEnd"/>
          </w:p>
          <w:p w:rsidR="002531BB" w:rsidRPr="00B60AAF" w:rsidRDefault="002531BB" w:rsidP="00424C85">
            <w:pPr>
              <w:cnfStyle w:val="000000000000"/>
              <w:rPr>
                <w:i/>
                <w:sz w:val="24"/>
                <w:szCs w:val="24"/>
              </w:rPr>
            </w:pPr>
          </w:p>
        </w:tc>
      </w:tr>
      <w:tr w:rsidR="002531BB" w:rsidRPr="0092246C" w:rsidTr="00424C85">
        <w:trPr>
          <w:cnfStyle w:val="000000100000"/>
          <w:trHeight w:val="1045"/>
        </w:trPr>
        <w:tc>
          <w:tcPr>
            <w:cnfStyle w:val="00100000000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Аксубаевский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Высокогорский,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Кукморский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Тюлячинский</w:t>
            </w:r>
            <w:proofErr w:type="spellEnd"/>
          </w:p>
          <w:p w:rsidR="002531BB" w:rsidRPr="00B60AAF" w:rsidRDefault="002531BB" w:rsidP="00424C85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  <w:proofErr w:type="spellStart"/>
            <w:r w:rsidRPr="00B60AAF">
              <w:rPr>
                <w:color w:val="000000"/>
                <w:sz w:val="24"/>
                <w:szCs w:val="24"/>
              </w:rPr>
              <w:t>Азнакаевский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Бугульминский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Нижнекамский,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Рыбно-Слободский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Тетюшский</w:t>
            </w:r>
            <w:proofErr w:type="spellEnd"/>
            <w:r w:rsidRPr="00B60A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60AAF">
              <w:rPr>
                <w:color w:val="000000"/>
                <w:sz w:val="24"/>
                <w:szCs w:val="24"/>
              </w:rPr>
              <w:t>Черемшанский</w:t>
            </w:r>
            <w:proofErr w:type="spellEnd"/>
          </w:p>
          <w:p w:rsidR="002531BB" w:rsidRPr="00B60AAF" w:rsidRDefault="002531BB" w:rsidP="00424C85">
            <w:pPr>
              <w:cnfStyle w:val="000000000000"/>
              <w:rPr>
                <w:color w:val="000000"/>
                <w:sz w:val="24"/>
                <w:szCs w:val="24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proofErr w:type="gramStart"/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</w:t>
      </w:r>
      <w:proofErr w:type="gramEnd"/>
      <w:r w:rsidRPr="002F1B41">
        <w:rPr>
          <w:b/>
          <w:i/>
          <w:color w:val="365F91" w:themeColor="accent1" w:themeShade="BF"/>
          <w:sz w:val="32"/>
          <w:szCs w:val="32"/>
        </w:rPr>
        <w:t xml:space="preserve">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/>
          <w:trHeight w:val="290"/>
          <w:jc w:val="center"/>
        </w:trPr>
        <w:tc>
          <w:tcPr>
            <w:cnfStyle w:val="00100000000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/>
          <w:trHeight w:val="290"/>
          <w:jc w:val="center"/>
        </w:trPr>
        <w:tc>
          <w:tcPr>
            <w:cnfStyle w:val="00100000000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>5</w:t>
            </w:r>
            <w:r w:rsidRPr="00AC27A1">
              <w:rPr>
                <w:b/>
                <w:color w:val="000000"/>
                <w:sz w:val="24"/>
                <w:szCs w:val="24"/>
                <w:lang w:val="en-US"/>
              </w:rPr>
              <w:t>6</w:t>
            </w:r>
            <w:r w:rsidRPr="00AC27A1">
              <w:rPr>
                <w:b/>
                <w:color w:val="000000"/>
                <w:sz w:val="24"/>
                <w:szCs w:val="24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/>
              <w:rPr>
                <w:color w:val="000000"/>
                <w:sz w:val="24"/>
                <w:szCs w:val="24"/>
              </w:rPr>
            </w:pPr>
            <w:r w:rsidRPr="005E14B9">
              <w:rPr>
                <w:color w:val="000000"/>
                <w:sz w:val="24"/>
                <w:szCs w:val="24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/>
              <w:rPr>
                <w:b/>
                <w:color w:val="000000"/>
                <w:sz w:val="24"/>
                <w:szCs w:val="24"/>
              </w:rPr>
            </w:pPr>
            <w:r w:rsidRPr="00AC27A1">
              <w:rPr>
                <w:b/>
                <w:color w:val="000000"/>
                <w:sz w:val="24"/>
                <w:szCs w:val="24"/>
              </w:rPr>
              <w:t xml:space="preserve">18,5 </w:t>
            </w:r>
          </w:p>
        </w:tc>
      </w:tr>
      <w:tr w:rsidR="001539FD" w:rsidRPr="001539FD" w:rsidTr="00A67240">
        <w:trPr>
          <w:cnfStyle w:val="000000100000"/>
          <w:trHeight w:val="366"/>
          <w:jc w:val="center"/>
        </w:trPr>
        <w:tc>
          <w:tcPr>
            <w:cnfStyle w:val="00100000000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5E14B9">
              <w:rPr>
                <w:color w:val="000000" w:themeColor="text1"/>
                <w:sz w:val="24"/>
                <w:szCs w:val="24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/>
              <w:rPr>
                <w:b/>
                <w:color w:val="000000" w:themeColor="text1"/>
                <w:sz w:val="24"/>
                <w:szCs w:val="24"/>
              </w:rPr>
            </w:pPr>
            <w:r w:rsidRPr="00AC27A1">
              <w:rPr>
                <w:b/>
                <w:color w:val="000000" w:themeColor="text1"/>
                <w:sz w:val="24"/>
                <w:szCs w:val="24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525333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pict>
          <v:shape id="_x0000_s1192" type="#_x0000_t202" style="position:absolute;left:0;text-align:left;margin-left:6.6pt;margin-top:6pt;width:472pt;height:33.6pt;z-index:251809792" filled="f" fillcolor="#c00000" stroked="f">
            <v:textbox style="mso-next-textbox:#_x0000_s1192">
              <w:txbxContent>
                <w:p w:rsidR="00EE5461" w:rsidRDefault="00EE546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b/>
                      <w:color w:val="C00000"/>
                      <w:sz w:val="28"/>
                      <w:szCs w:val="28"/>
                    </w:rPr>
                    <w:t xml:space="preserve">Информация, предоставляемая СМИ различного уровня </w:t>
                  </w:r>
                </w:p>
                <w:p w:rsidR="00EE5461" w:rsidRPr="005D1E00" w:rsidRDefault="00EE5461" w:rsidP="00EB47C0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5D1E00">
                    <w:rPr>
                      <w:i/>
                      <w:color w:val="C00000"/>
                      <w:sz w:val="22"/>
                      <w:szCs w:val="22"/>
                    </w:rPr>
                    <w:t>(процентов)</w:t>
                  </w:r>
                </w:p>
              </w:txbxContent>
            </v:textbox>
          </v:shape>
        </w:pic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proofErr w:type="spellStart"/>
      <w:r w:rsidR="00B00301" w:rsidRPr="00FB0E63">
        <w:rPr>
          <w:color w:val="000000" w:themeColor="text1"/>
          <w:sz w:val="28"/>
          <w:szCs w:val="28"/>
        </w:rPr>
        <w:t>Аксубаевском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proofErr w:type="spellStart"/>
      <w:r w:rsidR="00B00301" w:rsidRPr="00FB0E63">
        <w:rPr>
          <w:color w:val="000000" w:themeColor="text1"/>
          <w:sz w:val="28"/>
          <w:szCs w:val="28"/>
        </w:rPr>
        <w:t>Бугульминском</w:t>
      </w:r>
      <w:proofErr w:type="spellEnd"/>
      <w:r w:rsidR="00B00301" w:rsidRPr="00FB0E63">
        <w:rPr>
          <w:color w:val="000000" w:themeColor="text1"/>
          <w:sz w:val="28"/>
          <w:szCs w:val="28"/>
        </w:rPr>
        <w:t xml:space="preserve">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Алексеевского,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Апастовского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Арского,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Буинского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Кайбицкого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Муслюмовского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>тского</w:t>
      </w:r>
      <w:proofErr w:type="spellEnd"/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районов </w:t>
      </w:r>
      <w:proofErr w:type="gramStart"/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>имеющаяся</w:t>
      </w:r>
      <w:proofErr w:type="gramEnd"/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</w:t>
      </w:r>
      <w:proofErr w:type="spellStart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антикоорупционных</w:t>
      </w:r>
      <w:proofErr w:type="spellEnd"/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bookmarkEnd w:id="0"/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/>
          <w:trHeight w:val="549"/>
        </w:trPr>
        <w:tc>
          <w:tcPr>
            <w:cnfStyle w:val="00100000000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/>
              <w:rPr>
                <w:color w:val="000000"/>
                <w:sz w:val="24"/>
                <w:szCs w:val="24"/>
              </w:rPr>
            </w:pPr>
            <w:r w:rsidRPr="00647B36">
              <w:rPr>
                <w:color w:val="000000"/>
                <w:sz w:val="24"/>
                <w:szCs w:val="24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/>
          <w:trHeight w:val="648"/>
        </w:trPr>
        <w:tc>
          <w:tcPr>
            <w:cnfStyle w:val="00100000000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r w:rsidR="00EB47C0" w:rsidRPr="00412F5D">
              <w:rPr>
                <w:color w:val="000000"/>
                <w:sz w:val="24"/>
                <w:szCs w:val="24"/>
              </w:rPr>
              <w:t>инистерств</w:t>
            </w:r>
            <w:r w:rsidR="00EB47C0">
              <w:rPr>
                <w:color w:val="000000"/>
                <w:sz w:val="24"/>
                <w:szCs w:val="24"/>
              </w:rPr>
              <w:t>а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и ведомств</w:t>
            </w:r>
            <w:r w:rsidR="00EB47C0">
              <w:rPr>
                <w:color w:val="000000"/>
                <w:sz w:val="24"/>
                <w:szCs w:val="24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 w:rsidRPr="00412F5D">
              <w:rPr>
                <w:color w:val="000000"/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1,3</w:t>
            </w:r>
          </w:p>
        </w:tc>
      </w:tr>
      <w:tr w:rsidR="00EB47C0" w:rsidRPr="00F94F19" w:rsidTr="00424C85">
        <w:trPr>
          <w:cnfStyle w:val="000000010000"/>
          <w:trHeight w:val="547"/>
        </w:trPr>
        <w:tc>
          <w:tcPr>
            <w:cnfStyle w:val="00100000000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</w:t>
            </w:r>
            <w:r w:rsidR="00EB47C0" w:rsidRPr="00412F5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525333" w:rsidP="0059326F">
            <w:pPr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 w:rsidRPr="00525333">
              <w:rPr>
                <w:b/>
                <w:noProof/>
                <w:color w:val="C00000"/>
                <w:sz w:val="28"/>
                <w:szCs w:val="28"/>
              </w:rPr>
              <w:pict>
                <v:rect id="_x0000_s1204" style="position:absolute;left:0;text-align:left;margin-left:335.65pt;margin-top:3.1pt;width:19.8pt;height:7.8pt;z-index:251824128;mso-position-horizontal-relative:text;mso-position-vertical-relative:text" fillcolor="#0070c0" stroked="f"/>
              </w:pict>
            </w:r>
            <w:r w:rsidRPr="00525333">
              <w:rPr>
                <w:b/>
                <w:noProof/>
                <w:color w:val="C00000"/>
                <w:sz w:val="28"/>
                <w:szCs w:val="28"/>
              </w:rPr>
              <w:pict>
                <v:rect id="_x0000_s1203" style="position:absolute;left:0;text-align:left;margin-left:276.4pt;margin-top:3.1pt;width:18.6pt;height:7.8pt;z-index:251823104;mso-position-horizontal-relative:text;mso-position-vertical-relative:text" fillcolor="red" stroked="f"/>
              </w:pict>
            </w:r>
            <w:r w:rsidRPr="00525333">
              <w:rPr>
                <w:b/>
                <w:noProof/>
                <w:color w:val="C00000"/>
                <w:sz w:val="28"/>
                <w:szCs w:val="28"/>
              </w:rPr>
              <w:pict>
                <v:rect id="_x0000_s1201" style="position:absolute;left:0;text-align:left;margin-left:17.2pt;margin-top:3.1pt;width:17.4pt;height:7.8pt;z-index:251821056;mso-position-horizontal-relative:text;mso-position-vertical-relative:text" fillcolor="#00b050" stroked="f"/>
              </w:pict>
            </w:r>
            <w:r w:rsidRPr="00525333">
              <w:rPr>
                <w:b/>
                <w:noProof/>
                <w:color w:val="C00000"/>
                <w:sz w:val="28"/>
                <w:szCs w:val="28"/>
              </w:rPr>
              <w:pict>
                <v:rect id="_x0000_s1202" style="position:absolute;left:0;text-align:left;margin-left:74.2pt;margin-top:3.1pt;width:18.6pt;height:7.8pt;z-index:251822080;mso-position-horizontal-relative:text;mso-position-vertical-relative:text" fillcolor="#6f6" stroked="f"/>
              </w:pic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Да      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>Частично удовлетвор</w:t>
            </w:r>
            <w:r w:rsidR="00B740D1">
              <w:rPr>
                <w:noProof/>
                <w:color w:val="000000" w:themeColor="text1"/>
                <w:sz w:val="24"/>
                <w:szCs w:val="24"/>
              </w:rPr>
              <w:t>ё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н          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  Нет  </w:t>
            </w:r>
            <w:r w:rsidR="004664B6">
              <w:rPr>
                <w:noProof/>
                <w:color w:val="000000" w:themeColor="text1"/>
                <w:sz w:val="24"/>
                <w:szCs w:val="24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  <w:sz w:val="24"/>
                <w:szCs w:val="24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Аксубаевском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Бугульминском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Агрызском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Балтасинском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Альметьевском, </w:t>
      </w:r>
      <w:proofErr w:type="spellStart"/>
      <w:r w:rsidR="00313F6C" w:rsidRPr="00C913CE">
        <w:rPr>
          <w:color w:val="000000" w:themeColor="text1"/>
          <w:sz w:val="28"/>
          <w:szCs w:val="28"/>
        </w:rPr>
        <w:t>Кукморском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Верхнеуслонском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3F6C" w:rsidRPr="00C913CE">
        <w:rPr>
          <w:color w:val="000000" w:themeColor="text1"/>
          <w:sz w:val="28"/>
          <w:szCs w:val="28"/>
        </w:rPr>
        <w:t>Кайбицком</w:t>
      </w:r>
      <w:proofErr w:type="spellEnd"/>
      <w:r w:rsidR="00313F6C" w:rsidRPr="00C913CE">
        <w:rPr>
          <w:color w:val="000000" w:themeColor="text1"/>
          <w:sz w:val="28"/>
          <w:szCs w:val="28"/>
        </w:rPr>
        <w:t xml:space="preserve">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C25EE" w:rsidRPr="00C913CE">
        <w:rPr>
          <w:color w:val="000000" w:themeColor="text1"/>
          <w:sz w:val="28"/>
          <w:szCs w:val="28"/>
        </w:rPr>
        <w:t>Азнакаевского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Алексеевского,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А</w:t>
      </w:r>
      <w:r w:rsidR="003107E7" w:rsidRPr="00C913CE">
        <w:rPr>
          <w:color w:val="000000" w:themeColor="text1"/>
          <w:sz w:val="28"/>
          <w:szCs w:val="28"/>
        </w:rPr>
        <w:t>пастовского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107E7" w:rsidRPr="00C913CE">
        <w:rPr>
          <w:color w:val="000000" w:themeColor="text1"/>
          <w:sz w:val="28"/>
          <w:szCs w:val="28"/>
        </w:rPr>
        <w:t>Атнинско</w:t>
      </w:r>
      <w:r>
        <w:rPr>
          <w:color w:val="000000" w:themeColor="text1"/>
          <w:sz w:val="28"/>
          <w:szCs w:val="28"/>
        </w:rPr>
        <w:t>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Бавлинского</w:t>
      </w:r>
      <w:proofErr w:type="spellEnd"/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Дрожжановского</w:t>
      </w:r>
      <w:proofErr w:type="spellEnd"/>
      <w:r>
        <w:rPr>
          <w:color w:val="000000" w:themeColor="text1"/>
          <w:sz w:val="28"/>
          <w:szCs w:val="28"/>
        </w:rPr>
        <w:t>,</w:t>
      </w:r>
      <w:r w:rsidR="003107E7" w:rsidRPr="00C913CE">
        <w:rPr>
          <w:color w:val="000000" w:themeColor="text1"/>
          <w:sz w:val="28"/>
          <w:szCs w:val="28"/>
        </w:rPr>
        <w:t xml:space="preserve"> </w:t>
      </w:r>
      <w:proofErr w:type="spellStart"/>
      <w:r w:rsidR="003107E7" w:rsidRPr="00C913CE">
        <w:rPr>
          <w:color w:val="000000" w:themeColor="text1"/>
          <w:sz w:val="28"/>
          <w:szCs w:val="28"/>
        </w:rPr>
        <w:t>Мамадышского</w:t>
      </w:r>
      <w:proofErr w:type="spellEnd"/>
      <w:r w:rsidR="003107E7" w:rsidRPr="00C913CE">
        <w:rPr>
          <w:color w:val="000000" w:themeColor="text1"/>
          <w:sz w:val="28"/>
          <w:szCs w:val="28"/>
        </w:rPr>
        <w:t xml:space="preserve">, </w:t>
      </w:r>
      <w:r w:rsidR="003C25EE" w:rsidRPr="00C913CE">
        <w:rPr>
          <w:color w:val="000000" w:themeColor="text1"/>
          <w:sz w:val="28"/>
          <w:szCs w:val="28"/>
        </w:rPr>
        <w:t xml:space="preserve">Менделеевского, </w:t>
      </w:r>
      <w:proofErr w:type="spellStart"/>
      <w:r w:rsidR="003C25EE" w:rsidRPr="00C913CE">
        <w:rPr>
          <w:color w:val="000000" w:themeColor="text1"/>
          <w:sz w:val="28"/>
          <w:szCs w:val="28"/>
        </w:rPr>
        <w:t>Мензелинского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 xml:space="preserve">, </w:t>
      </w:r>
      <w:proofErr w:type="spellStart"/>
      <w:r w:rsidR="003C25EE" w:rsidRPr="00C913CE">
        <w:rPr>
          <w:color w:val="000000" w:themeColor="text1"/>
          <w:sz w:val="28"/>
          <w:szCs w:val="28"/>
        </w:rPr>
        <w:t>Пестречинского</w:t>
      </w:r>
      <w:proofErr w:type="spellEnd"/>
      <w:r w:rsidR="003C25EE" w:rsidRPr="00C913CE">
        <w:rPr>
          <w:color w:val="000000" w:themeColor="text1"/>
          <w:sz w:val="28"/>
          <w:szCs w:val="28"/>
        </w:rPr>
        <w:t>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proofErr w:type="spellStart"/>
      <w:r w:rsidRPr="0047769F">
        <w:rPr>
          <w:sz w:val="28"/>
          <w:szCs w:val="28"/>
        </w:rPr>
        <w:t>инфоматов</w:t>
      </w:r>
      <w:proofErr w:type="spellEnd"/>
      <w:r w:rsidRPr="0047769F">
        <w:rPr>
          <w:sz w:val="28"/>
          <w:szCs w:val="28"/>
        </w:rPr>
        <w:t>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Атнинского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Верхнеуслонского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</w:t>
      </w:r>
      <w:proofErr w:type="spellStart"/>
      <w:r w:rsidR="00E01E90" w:rsidRPr="00E01E90">
        <w:rPr>
          <w:color w:val="000000" w:themeColor="text1"/>
          <w:sz w:val="28"/>
          <w:szCs w:val="28"/>
        </w:rPr>
        <w:t>Ленингорского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, </w:t>
      </w:r>
      <w:proofErr w:type="spellStart"/>
      <w:r w:rsidR="00E01E90" w:rsidRPr="00E01E90">
        <w:rPr>
          <w:color w:val="000000" w:themeColor="text1"/>
          <w:sz w:val="28"/>
          <w:szCs w:val="28"/>
        </w:rPr>
        <w:t>Пестречинского</w:t>
      </w:r>
      <w:proofErr w:type="spellEnd"/>
      <w:r w:rsidR="00E01E90" w:rsidRPr="00E01E90">
        <w:rPr>
          <w:color w:val="000000" w:themeColor="text1"/>
          <w:sz w:val="28"/>
          <w:szCs w:val="28"/>
        </w:rPr>
        <w:t xml:space="preserve">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 xml:space="preserve"> более </w:t>
            </w:r>
            <w:proofErr w:type="gramStart"/>
            <w:r w:rsidR="00D70EDA">
              <w:rPr>
                <w:sz w:val="28"/>
                <w:szCs w:val="28"/>
              </w:rPr>
              <w:t>чем</w:t>
            </w:r>
            <w:proofErr w:type="gramEnd"/>
            <w:r w:rsidR="00D70E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 xml:space="preserve">населения Алексеевского и </w:t>
            </w:r>
            <w:proofErr w:type="spellStart"/>
            <w:r>
              <w:rPr>
                <w:sz w:val="28"/>
                <w:szCs w:val="28"/>
              </w:rPr>
              <w:t>Тюлячинского</w:t>
            </w:r>
            <w:proofErr w:type="spellEnd"/>
            <w:r>
              <w:rPr>
                <w:sz w:val="28"/>
                <w:szCs w:val="28"/>
              </w:rPr>
              <w:t xml:space="preserve">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proofErr w:type="spellStart"/>
      <w:r w:rsidRPr="00D162CB">
        <w:rPr>
          <w:color w:val="000000" w:themeColor="text1"/>
          <w:sz w:val="28"/>
          <w:szCs w:val="28"/>
        </w:rPr>
        <w:t>аффилированность</w:t>
      </w:r>
      <w:proofErr w:type="spellEnd"/>
      <w:r w:rsidRPr="00D162CB">
        <w:rPr>
          <w:color w:val="000000" w:themeColor="text1"/>
          <w:sz w:val="28"/>
          <w:szCs w:val="28"/>
        </w:rPr>
        <w:t xml:space="preserve">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59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DD0" w:rsidRDefault="00160DD0" w:rsidP="00D62CBA">
      <w:r>
        <w:separator/>
      </w:r>
    </w:p>
  </w:endnote>
  <w:endnote w:type="continuationSeparator" w:id="0">
    <w:p w:rsidR="00160DD0" w:rsidRDefault="00160DD0" w:rsidP="00D62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71329"/>
      <w:docPartObj>
        <w:docPartGallery w:val="Page Numbers (Bottom of Page)"/>
        <w:docPartUnique/>
      </w:docPartObj>
    </w:sdtPr>
    <w:sdtContent>
      <w:p w:rsidR="00EE5461" w:rsidRDefault="00EE546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7C00FA">
          <w:rPr>
            <w:noProof/>
            <w:sz w:val="20"/>
            <w:szCs w:val="20"/>
          </w:rPr>
          <w:t>25</w:t>
        </w:r>
        <w:r w:rsidRPr="00F720EE">
          <w:rPr>
            <w:sz w:val="20"/>
            <w:szCs w:val="20"/>
          </w:rPr>
          <w:fldChar w:fldCharType="end"/>
        </w:r>
      </w:p>
    </w:sdtContent>
  </w:sdt>
  <w:p w:rsidR="00EE5461" w:rsidRDefault="00EE546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DD0" w:rsidRDefault="00160DD0" w:rsidP="00D62CBA">
      <w:r>
        <w:separator/>
      </w:r>
    </w:p>
  </w:footnote>
  <w:footnote w:type="continuationSeparator" w:id="0">
    <w:p w:rsidR="00160DD0" w:rsidRDefault="00160DD0" w:rsidP="00D62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171F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0DD0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20B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333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00FA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B7E5A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16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461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chart" Target="charts/chart12.xml"/><Relationship Id="rId39" Type="http://schemas.openxmlformats.org/officeDocument/2006/relationships/chart" Target="charts/chart21.xml"/><Relationship Id="rId21" Type="http://schemas.openxmlformats.org/officeDocument/2006/relationships/chart" Target="charts/chart8.xml"/><Relationship Id="rId34" Type="http://schemas.openxmlformats.org/officeDocument/2006/relationships/chart" Target="charts/chart17.xml"/><Relationship Id="rId42" Type="http://schemas.openxmlformats.org/officeDocument/2006/relationships/chart" Target="charts/chart23.xml"/><Relationship Id="rId47" Type="http://schemas.openxmlformats.org/officeDocument/2006/relationships/image" Target="media/image17.gif"/><Relationship Id="rId50" Type="http://schemas.openxmlformats.org/officeDocument/2006/relationships/chart" Target="charts/chart30.xml"/><Relationship Id="rId55" Type="http://schemas.openxmlformats.org/officeDocument/2006/relationships/chart" Target="charts/chart3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chart" Target="charts/chart14.xml"/><Relationship Id="rId41" Type="http://schemas.openxmlformats.org/officeDocument/2006/relationships/image" Target="media/image15.gif"/><Relationship Id="rId54" Type="http://schemas.openxmlformats.org/officeDocument/2006/relationships/chart" Target="charts/chart33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1.xm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6.xml"/><Relationship Id="rId53" Type="http://schemas.openxmlformats.org/officeDocument/2006/relationships/image" Target="media/image18.jpeg"/><Relationship Id="rId58" Type="http://schemas.openxmlformats.org/officeDocument/2006/relationships/chart" Target="charts/chart37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3.xml"/><Relationship Id="rId36" Type="http://schemas.openxmlformats.org/officeDocument/2006/relationships/chart" Target="charts/chart18.xml"/><Relationship Id="rId49" Type="http://schemas.openxmlformats.org/officeDocument/2006/relationships/chart" Target="charts/chart29.xml"/><Relationship Id="rId57" Type="http://schemas.openxmlformats.org/officeDocument/2006/relationships/chart" Target="charts/chart36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image" Target="media/image12.jpeg"/><Relationship Id="rId44" Type="http://schemas.openxmlformats.org/officeDocument/2006/relationships/chart" Target="charts/chart25.xml"/><Relationship Id="rId52" Type="http://schemas.openxmlformats.org/officeDocument/2006/relationships/chart" Target="charts/chart3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chart" Target="charts/chart24.xml"/><Relationship Id="rId48" Type="http://schemas.openxmlformats.org/officeDocument/2006/relationships/chart" Target="charts/chart28.xml"/><Relationship Id="rId56" Type="http://schemas.openxmlformats.org/officeDocument/2006/relationships/chart" Target="charts/chart35.xml"/><Relationship Id="rId8" Type="http://schemas.openxmlformats.org/officeDocument/2006/relationships/image" Target="media/image1.png"/><Relationship Id="rId51" Type="http://schemas.openxmlformats.org/officeDocument/2006/relationships/chart" Target="charts/chart3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image" Target="media/image9.jpeg"/><Relationship Id="rId33" Type="http://schemas.openxmlformats.org/officeDocument/2006/relationships/chart" Target="charts/chart16.xml"/><Relationship Id="rId38" Type="http://schemas.openxmlformats.org/officeDocument/2006/relationships/chart" Target="charts/chart20.xml"/><Relationship Id="rId46" Type="http://schemas.openxmlformats.org/officeDocument/2006/relationships/chart" Target="charts/chart27.xml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Office_Excel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3985572185349271"/>
          <c:y val="0"/>
        </c:manualLayout>
      </c:layout>
      <c:overlay val="1"/>
    </c:title>
    <c:plotArea>
      <c:layout>
        <c:manualLayout>
          <c:layoutTarget val="inner"/>
          <c:xMode val="edge"/>
          <c:yMode val="edge"/>
          <c:x val="0.52357149198171349"/>
          <c:y val="0.16621075434786153"/>
          <c:w val="0.4181800614787069"/>
          <c:h val="0.7636904965241760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gapWidth val="64"/>
        <c:overlap val="1"/>
        <c:axId val="58815232"/>
        <c:axId val="58816768"/>
      </c:barChart>
      <c:catAx>
        <c:axId val="58815232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816768"/>
        <c:crosses val="autoZero"/>
        <c:auto val="1"/>
        <c:lblAlgn val="ctr"/>
        <c:lblOffset val="100"/>
      </c:catAx>
      <c:valAx>
        <c:axId val="58816768"/>
        <c:scaling>
          <c:orientation val="minMax"/>
        </c:scaling>
        <c:delete val="1"/>
        <c:axPos val="b"/>
        <c:numFmt formatCode="0.0" sourceLinked="1"/>
        <c:tickLblPos val="none"/>
        <c:crossAx val="58815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81"/>
          <c:w val="0.12051236393863679"/>
          <c:h val="0.15822633676824524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79976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firstSliceAng val="24"/>
      </c:pieChart>
    </c:plotArea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/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872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Val val="1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Val val="1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Val val="1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Val val="1"/>
            </c:dLbl>
            <c:dLbl>
              <c:idx val="4"/>
              <c:layout>
                <c:manualLayout>
                  <c:x val="-3.227433182047585E-2"/>
                  <c:y val="-4.9382716049385586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</c:ser>
        <c:marker val="1"/>
        <c:axId val="83088896"/>
        <c:axId val="83165952"/>
      </c:lineChart>
      <c:catAx>
        <c:axId val="830888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165952"/>
        <c:crosses val="autoZero"/>
        <c:auto val="1"/>
        <c:lblAlgn val="ctr"/>
        <c:lblOffset val="100"/>
      </c:catAx>
      <c:valAx>
        <c:axId val="83165952"/>
        <c:scaling>
          <c:orientation val="minMax"/>
          <c:max val="75"/>
          <c:min val="55"/>
        </c:scaling>
        <c:axPos val="l"/>
        <c:majorGridlines>
          <c:spPr>
            <a:ln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088896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66E-2"/>
          <c:w val="0.95514780835882196"/>
          <c:h val="0.6633187576905053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axId val="87890944"/>
        <c:axId val="87897984"/>
      </c:barChart>
      <c:catAx>
        <c:axId val="87890944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7897984"/>
        <c:crosses val="autoZero"/>
        <c:auto val="1"/>
        <c:lblAlgn val="ctr"/>
        <c:lblOffset val="100"/>
      </c:catAx>
      <c:valAx>
        <c:axId val="87897984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tickLblPos val="none"/>
        <c:crossAx val="8789094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555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gapWidth val="108"/>
        <c:axId val="89000960"/>
        <c:axId val="88998272"/>
      </c:barChart>
      <c:valAx>
        <c:axId val="88998272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one"/>
        <c:crossAx val="89000960"/>
        <c:crosses val="autoZero"/>
        <c:crossBetween val="between"/>
        <c:majorUnit val="10"/>
      </c:valAx>
      <c:catAx>
        <c:axId val="89000960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998272"/>
        <c:crosses val="autoZero"/>
        <c:auto val="1"/>
        <c:lblAlgn val="ctr"/>
        <c:lblOffset val="100"/>
      </c:catAx>
    </c:plotArea>
    <c:plotVisOnly val="1"/>
    <c:dispBlanksAs val="gap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6.7011645096087133E-2"/>
          <c:y val="0.15393924844761492"/>
          <c:w val="0.88352460252815912"/>
          <c:h val="0.5091588004392625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7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8.8832341003967225E-2"/>
                  <c:y val="4.0786239027831087E-3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836601482743639E-2"/>
                  <c:y val="-7.6676887338389482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891E-2"/>
                  <c:y val="3.102648877652448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</c:ser>
        <c:marker val="1"/>
        <c:axId val="90449792"/>
        <c:axId val="91213824"/>
      </c:lineChart>
      <c:catAx>
        <c:axId val="9044979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1213824"/>
        <c:crosses val="autoZero"/>
        <c:auto val="1"/>
        <c:lblAlgn val="ctr"/>
        <c:lblOffset val="100"/>
      </c:catAx>
      <c:valAx>
        <c:axId val="91213824"/>
        <c:scaling>
          <c:orientation val="minMax"/>
          <c:min val="10"/>
        </c:scaling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449792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875"/>
          <c:h val="0.1618890496767578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4252931049025341"/>
          <c:y val="5.1053307991673472E-2"/>
          <c:w val="0.83354737557616254"/>
          <c:h val="0.84164827407938936"/>
        </c:manualLayout>
      </c:layout>
      <c:barChart>
        <c:barDir val="bar"/>
        <c:grouping val="percentStacked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gapWidth val="97"/>
        <c:overlap val="100"/>
        <c:axId val="99013376"/>
        <c:axId val="99014912"/>
      </c:barChart>
      <c:catAx>
        <c:axId val="9901337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9014912"/>
        <c:crosses val="autoZero"/>
        <c:auto val="1"/>
        <c:lblAlgn val="ctr"/>
        <c:lblOffset val="100"/>
      </c:catAx>
      <c:valAx>
        <c:axId val="99014912"/>
        <c:scaling>
          <c:orientation val="minMax"/>
        </c:scaling>
        <c:delete val="1"/>
        <c:axPos val="b"/>
        <c:numFmt formatCode="0%" sourceLinked="1"/>
        <c:tickLblPos val="none"/>
        <c:crossAx val="990133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ln>
      <a:noFill/>
    </a:ln>
  </c:spPr>
  <c:externalData r:id="rId1"/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gapWidth val="62"/>
        <c:axId val="111264128"/>
        <c:axId val="111266048"/>
      </c:barChart>
      <c:catAx>
        <c:axId val="111264128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266048"/>
        <c:crosses val="autoZero"/>
        <c:auto val="1"/>
        <c:lblAlgn val="ctr"/>
        <c:lblOffset val="100"/>
      </c:catAx>
      <c:valAx>
        <c:axId val="111266048"/>
        <c:scaling>
          <c:orientation val="minMax"/>
        </c:scaling>
        <c:delete val="1"/>
        <c:axPos val="b"/>
        <c:numFmt formatCode="0" sourceLinked="0"/>
        <c:tickLblPos val="none"/>
        <c:crossAx val="11126412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axId val="111847680"/>
        <c:axId val="111957120"/>
      </c:barChart>
      <c:catAx>
        <c:axId val="111847680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957120"/>
        <c:crosses val="autoZero"/>
        <c:auto val="1"/>
        <c:lblAlgn val="ctr"/>
        <c:lblOffset val="100"/>
      </c:catAx>
      <c:valAx>
        <c:axId val="111957120"/>
        <c:scaling>
          <c:orientation val="minMax"/>
          <c:max val="50"/>
          <c:min val="0"/>
        </c:scaling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184768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927"/>
          <c:y val="8.6320036441725659E-2"/>
          <c:w val="0.12133842165434809"/>
          <c:h val="0.19926075356283107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8.1865684675210784E-2"/>
          <c:y val="0.13195717755197664"/>
          <c:w val="0.90128652276181165"/>
          <c:h val="0.4713220216497811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112063616"/>
        <c:axId val="112065920"/>
      </c:lineChart>
      <c:catAx>
        <c:axId val="112063616"/>
        <c:scaling>
          <c:orientation val="minMax"/>
        </c:scaling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2065920"/>
        <c:crosses val="autoZero"/>
        <c:auto val="1"/>
        <c:lblAlgn val="ctr"/>
        <c:lblOffset val="100"/>
      </c:catAx>
      <c:valAx>
        <c:axId val="112065920"/>
        <c:scaling>
          <c:orientation val="minMax"/>
        </c:scaling>
        <c:axPos val="l"/>
        <c:majorGridlines/>
        <c:numFmt formatCode="General" sourceLinked="1"/>
        <c:tickLblPos val="nextTo"/>
        <c:crossAx val="112063616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34"/>
          <c:h val="5.0794700521985432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rgbClr val="FFFFDD"/>
    </a:solidFill>
    <a:ln>
      <a:noFill/>
    </a:ln>
  </c:spPr>
  <c:externalData r:id="rId1"/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49195818254925744"/>
          <c:y val="6.4690116695244014E-3"/>
          <c:w val="0.48565365723979037"/>
          <c:h val="0.98251608062099827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gapWidth val="62"/>
        <c:overlap val="-9"/>
        <c:axId val="112174592"/>
        <c:axId val="112176128"/>
      </c:barChart>
      <c:catAx>
        <c:axId val="112174592"/>
        <c:scaling>
          <c:orientation val="minMax"/>
        </c:scaling>
        <c:axPos val="l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12176128"/>
        <c:crosses val="autoZero"/>
        <c:auto val="1"/>
        <c:lblAlgn val="ctr"/>
        <c:lblOffset val="25"/>
        <c:tickLblSkip val="1"/>
      </c:catAx>
      <c:valAx>
        <c:axId val="112176128"/>
        <c:scaling>
          <c:orientation val="minMax"/>
        </c:scaling>
        <c:delete val="1"/>
        <c:axPos val="b"/>
        <c:numFmt formatCode="0.0" sourceLinked="1"/>
        <c:tickLblPos val="none"/>
        <c:crossAx val="112174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563"/>
          <c:y val="0.84168761410109338"/>
          <c:w val="9.845590772806033E-2"/>
          <c:h val="6.3629704849261712E-2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389707421541634"/>
          <c:y val="3.5198941775684226E-3"/>
        </c:manualLayout>
      </c:layout>
    </c:title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769"/>
          <c:h val="0.8648761893599565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gapWidth val="62"/>
        <c:overlap val="2"/>
        <c:axId val="61166336"/>
        <c:axId val="61168256"/>
      </c:barChart>
      <c:catAx>
        <c:axId val="61166336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168256"/>
        <c:crosses val="autoZero"/>
        <c:auto val="1"/>
        <c:lblAlgn val="ctr"/>
        <c:lblOffset val="100"/>
      </c:catAx>
      <c:valAx>
        <c:axId val="61168256"/>
        <c:scaling>
          <c:orientation val="minMax"/>
          <c:max val="50"/>
          <c:min val="0"/>
        </c:scaling>
        <c:delete val="1"/>
        <c:axPos val="b"/>
        <c:numFmt formatCode="0.0" sourceLinked="1"/>
        <c:tickLblPos val="none"/>
        <c:crossAx val="6116633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619"/>
          <c:y val="0.85384657389747864"/>
          <c:w val="0.11475847517563299"/>
          <c:h val="9.0861906385517777E-2"/>
        </c:manualLayout>
      </c:layout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5604671251537882E-2"/>
          <c:y val="3.0114306772382131E-2"/>
          <c:w val="0.93728977706900563"/>
          <c:h val="0.77719614300667461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312E-2"/>
                  <c:y val="8.2418293648749683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</c:ser>
        <c:marker val="1"/>
        <c:axId val="117764096"/>
        <c:axId val="117765632"/>
      </c:lineChart>
      <c:catAx>
        <c:axId val="1177640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765632"/>
        <c:crosses val="autoZero"/>
        <c:auto val="1"/>
        <c:lblAlgn val="ctr"/>
        <c:lblOffset val="100"/>
      </c:catAx>
      <c:valAx>
        <c:axId val="117765632"/>
        <c:scaling>
          <c:orientation val="minMax"/>
        </c:scaling>
        <c:axPos val="l"/>
        <c:majorGridlines>
          <c:spPr>
            <a:ln>
              <a:prstDash val="dash"/>
            </a:ln>
          </c:spPr>
        </c:majorGridlines>
        <c:numFmt formatCode="General" sourceLinked="1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7764096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924E-2"/>
                  <c:y val="0.10572951460258556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</c:ser>
        <c:marker val="1"/>
        <c:axId val="120406016"/>
        <c:axId val="120407552"/>
      </c:lineChart>
      <c:catAx>
        <c:axId val="12040601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407552"/>
        <c:crosses val="autoZero"/>
        <c:auto val="1"/>
        <c:lblAlgn val="ctr"/>
        <c:lblOffset val="100"/>
      </c:catAx>
      <c:valAx>
        <c:axId val="120407552"/>
        <c:scaling>
          <c:orientation val="minMax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406016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Val val="1"/>
            </c:dLbl>
            <c:dLbl>
              <c:idx val="6"/>
              <c:layout>
                <c:manualLayout>
                  <c:x val="-3.7543788141512893E-2"/>
                  <c:y val="0.11477690288714011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</c:ser>
        <c:marker val="1"/>
        <c:axId val="120756096"/>
        <c:axId val="120770560"/>
      </c:lineChart>
      <c:catAx>
        <c:axId val="1207560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770560"/>
        <c:crosses val="autoZero"/>
        <c:auto val="1"/>
        <c:lblAlgn val="ctr"/>
        <c:lblOffset val="100"/>
      </c:catAx>
      <c:valAx>
        <c:axId val="120770560"/>
        <c:scaling>
          <c:orientation val="minMax"/>
          <c:max val="80"/>
          <c:min val="30"/>
        </c:scaling>
        <c:axPos val="l"/>
        <c:majorGridlines>
          <c:spPr>
            <a:ln w="6350">
              <a:prstDash val="dash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0756096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825003506241242"/>
          <c:y val="2.6322288620979416E-2"/>
          <c:w val="0.81837095029151885"/>
          <c:h val="0.87037725468036764"/>
        </c:manualLayout>
      </c:layout>
      <c:barChart>
        <c:barDir val="bar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Val val="1"/>
              <c:showSerName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</c:dLbl>
            <c:delete val="1"/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gapWidth val="74"/>
        <c:overlap val="100"/>
        <c:axId val="122107008"/>
        <c:axId val="122108544"/>
      </c:barChart>
      <c:catAx>
        <c:axId val="122107008"/>
        <c:scaling>
          <c:orientation val="minMax"/>
        </c:scaling>
        <c:axPos val="l"/>
        <c:numFmt formatCode="General" sourceLinked="1"/>
        <c:tickLblPos val="nextTo"/>
        <c:crossAx val="122108544"/>
        <c:crosses val="autoZero"/>
        <c:auto val="1"/>
        <c:lblAlgn val="ctr"/>
        <c:lblOffset val="100"/>
      </c:catAx>
      <c:valAx>
        <c:axId val="122108544"/>
        <c:scaling>
          <c:orientation val="minMax"/>
          <c:max val="100"/>
        </c:scaling>
        <c:delete val="1"/>
        <c:axPos val="b"/>
        <c:numFmt formatCode="General" sourceLinked="1"/>
        <c:tickLblPos val="none"/>
        <c:crossAx val="12210700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</c:title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59759232"/>
        <c:axId val="59765888"/>
      </c:lineChart>
      <c:catAx>
        <c:axId val="59759232"/>
        <c:scaling>
          <c:orientation val="minMax"/>
        </c:scaling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765888"/>
        <c:crosses val="autoZero"/>
        <c:auto val="1"/>
        <c:lblAlgn val="ctr"/>
        <c:lblOffset val="100"/>
      </c:catAx>
      <c:valAx>
        <c:axId val="59765888"/>
        <c:scaling>
          <c:orientation val="minMax"/>
        </c:scaling>
        <c:axPos val="l"/>
        <c:majorGridlines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7592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1"/>
          <c:y val="0.18200848769803132"/>
          <c:w val="0.126535858693339"/>
          <c:h val="0.10960294756320979"/>
        </c:manualLayout>
      </c:layout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48283517202795517"/>
          <c:y val="9.5130556345751252E-2"/>
          <c:w val="0.49205447962364546"/>
          <c:h val="0.88433758166460308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gapWidth val="54"/>
        <c:axId val="59164928"/>
        <c:axId val="59187200"/>
      </c:barChart>
      <c:catAx>
        <c:axId val="59164928"/>
        <c:scaling>
          <c:orientation val="minMax"/>
        </c:scaling>
        <c:axPos val="l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187200"/>
        <c:crosses val="autoZero"/>
        <c:auto val="1"/>
        <c:lblAlgn val="ctr"/>
        <c:lblOffset val="100"/>
      </c:catAx>
      <c:valAx>
        <c:axId val="59187200"/>
        <c:scaling>
          <c:orientation val="minMax"/>
        </c:scaling>
        <c:delete val="1"/>
        <c:axPos val="b"/>
        <c:numFmt formatCode="0.0" sourceLinked="1"/>
        <c:tickLblPos val="none"/>
        <c:crossAx val="59164928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373"/>
          <c:w val="0.11566499014178259"/>
          <c:h val="5.7050310060216103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901"/>
          <c:y val="0"/>
        </c:manualLayout>
      </c:layout>
    </c:title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423"/>
          <c:h val="0.91734414777100226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gapWidth val="50"/>
        <c:axId val="59974784"/>
        <c:axId val="59976320"/>
      </c:barChart>
      <c:catAx>
        <c:axId val="59974784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976320"/>
        <c:crosses val="autoZero"/>
        <c:auto val="1"/>
        <c:lblAlgn val="ctr"/>
        <c:lblOffset val="100"/>
      </c:catAx>
      <c:valAx>
        <c:axId val="59976320"/>
        <c:scaling>
          <c:orientation val="minMax"/>
        </c:scaling>
        <c:delete val="1"/>
        <c:axPos val="b"/>
        <c:numFmt formatCode="General" sourceLinked="1"/>
        <c:tickLblPos val="none"/>
        <c:crossAx val="59974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93"/>
          <c:y val="0.83296099121213052"/>
          <c:w val="0.1138773492729465"/>
          <c:h val="9.7613567534827375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</c:title>
    <c:plotArea>
      <c:layout>
        <c:manualLayout>
          <c:layoutTarget val="inner"/>
          <c:xMode val="edge"/>
          <c:yMode val="edge"/>
          <c:x val="0.53741259683928533"/>
          <c:y val="0.13491510656603958"/>
          <c:w val="0.45613023447597723"/>
          <c:h val="0.855964321887143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gapWidth val="66"/>
        <c:axId val="59842560"/>
        <c:axId val="59844096"/>
      </c:barChart>
      <c:catAx>
        <c:axId val="59842560"/>
        <c:scaling>
          <c:orientation val="minMax"/>
        </c:scaling>
        <c:axPos val="l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844096"/>
        <c:crosses val="autoZero"/>
        <c:auto val="1"/>
        <c:lblAlgn val="ctr"/>
        <c:lblOffset val="100"/>
      </c:catAx>
      <c:valAx>
        <c:axId val="59844096"/>
        <c:scaling>
          <c:orientation val="minMax"/>
        </c:scaling>
        <c:delete val="1"/>
        <c:axPos val="b"/>
        <c:numFmt formatCode="0.0" sourceLinked="1"/>
        <c:tickLblPos val="none"/>
        <c:crossAx val="5984256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85"/>
          <c:y val="0.8363757737829941"/>
          <c:w val="9.8634377651434554E-2"/>
          <c:h val="9.0858416282870669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87"/>
          <c:y val="0"/>
        </c:manualLayout>
      </c:layout>
      <c:spPr>
        <a:noFill/>
      </c:spPr>
    </c:title>
    <c:plotArea>
      <c:layout>
        <c:manualLayout>
          <c:layoutTarget val="inner"/>
          <c:xMode val="edge"/>
          <c:yMode val="edge"/>
          <c:x val="4.5376431539925759E-2"/>
          <c:y val="0.10271758686527373"/>
          <c:w val="0.95462356846008334"/>
          <c:h val="0.616156602531341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96E-2"/>
                  <c:y val="-7.0308347926182693E-2"/>
                </c:manualLayout>
              </c:layout>
              <c:dLblPos val="r"/>
              <c:showVal val="1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1.1499999999999977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22.110000000000031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22.810000000000031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60193024"/>
        <c:axId val="60203776"/>
      </c:lineChart>
      <c:catAx>
        <c:axId val="60193024"/>
        <c:scaling>
          <c:orientation val="minMax"/>
        </c:scaling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203776"/>
        <c:crosses val="autoZero"/>
        <c:auto val="1"/>
        <c:lblAlgn val="ctr"/>
        <c:lblOffset val="100"/>
      </c:catAx>
      <c:valAx>
        <c:axId val="60203776"/>
        <c:scaling>
          <c:orientation val="minMax"/>
        </c:scaling>
        <c:axPos val="l"/>
        <c:majorGridlines>
          <c:spPr>
            <a:ln w="6350">
              <a:prstDash val="sysDash"/>
            </a:ln>
          </c:spPr>
        </c:majorGridlines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193024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404"/>
          <c:w val="0.13905142649463931"/>
          <c:h val="9.3815374245534544E-2"/>
        </c:manualLayout>
      </c:layout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32"/>
          <c:y val="3.5140562248995984E-2"/>
        </c:manualLayout>
      </c:layout>
    </c:title>
    <c:view3D>
      <c:rotX val="0"/>
      <c:rotY val="0"/>
      <c:perspective val="30"/>
    </c:view3D>
    <c:floor>
      <c:spPr>
        <a:solidFill>
          <a:srgbClr val="FFFF00"/>
        </a:solidFill>
      </c:spPr>
    </c:floor>
    <c:plotArea>
      <c:layout>
        <c:manualLayout>
          <c:layoutTarget val="inner"/>
          <c:xMode val="edge"/>
          <c:yMode val="edge"/>
          <c:x val="2.4897827882935444E-3"/>
          <c:y val="0.24947427505296874"/>
          <c:w val="0.9507194209419475"/>
          <c:h val="0.61508998106793711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gapWidth val="74"/>
        <c:shape val="cylinder"/>
        <c:axId val="59998976"/>
        <c:axId val="60000512"/>
        <c:axId val="0"/>
      </c:bar3DChart>
      <c:catAx>
        <c:axId val="59998976"/>
        <c:scaling>
          <c:orientation val="minMax"/>
        </c:scaling>
        <c:axPos val="b"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000512"/>
        <c:crosses val="autoZero"/>
        <c:auto val="1"/>
        <c:lblAlgn val="ctr"/>
        <c:lblOffset val="100"/>
      </c:catAx>
      <c:valAx>
        <c:axId val="60000512"/>
        <c:scaling>
          <c:orientation val="minMax"/>
          <c:max val="1"/>
          <c:min val="0"/>
        </c:scaling>
        <c:delete val="1"/>
        <c:axPos val="l"/>
        <c:numFmt formatCode="0%" sourceLinked="1"/>
        <c:tickLblPos val="none"/>
        <c:crossAx val="59998976"/>
        <c:crosses val="autoZero"/>
        <c:crossBetween val="between"/>
      </c:valAx>
      <c:spPr>
        <a:ln>
          <a:noFill/>
        </a:ln>
      </c:spPr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1368399657113569"/>
          <c:y val="0"/>
        </c:manualLayout>
      </c:layout>
      <c:overlay val="1"/>
    </c:title>
    <c:plotArea>
      <c:layout>
        <c:manualLayout>
          <c:layoutTarget val="inner"/>
          <c:xMode val="edge"/>
          <c:yMode val="edge"/>
          <c:x val="4.2064235391629012E-2"/>
          <c:y val="0.13974885268194101"/>
          <c:w val="0.95623497720679662"/>
          <c:h val="0.5305868014490724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21.939999999999987</c:v>
                </c:pt>
                <c:pt idx="8">
                  <c:v>21.3</c:v>
                </c:pt>
                <c:pt idx="9">
                  <c:v>20</c:v>
                </c:pt>
                <c:pt idx="10">
                  <c:v>17.779999999999987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gapWidth val="98"/>
        <c:axId val="62198144"/>
        <c:axId val="62199680"/>
      </c:barChart>
      <c:catAx>
        <c:axId val="62198144"/>
        <c:scaling>
          <c:orientation val="minMax"/>
        </c:scaling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199680"/>
        <c:crosses val="autoZero"/>
        <c:auto val="1"/>
        <c:lblAlgn val="ctr"/>
        <c:lblOffset val="100"/>
      </c:catAx>
      <c:valAx>
        <c:axId val="62199680"/>
        <c:scaling>
          <c:orientation val="minMax"/>
          <c:max val="65"/>
          <c:min val="0"/>
        </c:scaling>
        <c:axPos val="l"/>
        <c:numFmt formatCode="0" sourceLinked="0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2198144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</c:chart>
  <c:spPr>
    <a:noFill/>
    <a:ln>
      <a:noFill/>
    </a:ln>
  </c:spPr>
  <c:externalData r:id="rId1"/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95"/>
          <c:y val="3.9539866838679091E-2"/>
        </c:manualLayout>
      </c:layout>
    </c:title>
    <c:view3D>
      <c:rotX val="0"/>
      <c:rotY val="0"/>
      <c:perspective val="30"/>
    </c:view3D>
    <c:floor>
      <c:spPr>
        <a:solidFill>
          <a:srgbClr val="FFFF00"/>
        </a:solidFill>
      </c:spPr>
    </c:floor>
    <c:plotArea>
      <c:layout>
        <c:manualLayout>
          <c:layoutTarget val="inner"/>
          <c:xMode val="edge"/>
          <c:yMode val="edge"/>
          <c:x val="3.0344801861007683E-2"/>
          <c:y val="0.21530910331123934"/>
          <c:w val="0.91345226438306659"/>
          <c:h val="0.60096571614989325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dLbls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gapWidth val="74"/>
        <c:shape val="cylinder"/>
        <c:axId val="60458880"/>
        <c:axId val="60460416"/>
        <c:axId val="0"/>
      </c:bar3DChart>
      <c:catAx>
        <c:axId val="60458880"/>
        <c:scaling>
          <c:orientation val="minMax"/>
        </c:scaling>
        <c:axPos val="b"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460416"/>
        <c:crosses val="autoZero"/>
        <c:auto val="1"/>
        <c:lblAlgn val="ctr"/>
        <c:lblOffset val="100"/>
      </c:catAx>
      <c:valAx>
        <c:axId val="60460416"/>
        <c:scaling>
          <c:orientation val="minMax"/>
          <c:max val="1"/>
          <c:min val="0"/>
        </c:scaling>
        <c:delete val="1"/>
        <c:axPos val="l"/>
        <c:numFmt formatCode="0%" sourceLinked="1"/>
        <c:tickLblPos val="none"/>
        <c:crossAx val="6045888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54"/>
          <c:y val="1.6366612111292964E-2"/>
        </c:manualLayout>
      </c:layout>
    </c:title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18.181818181818212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2.2727272727272787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1.111111111111112</c:v>
                </c:pt>
              </c:numCache>
            </c:numRef>
          </c:val>
        </c:ser>
        <c:gapWidth val="74"/>
        <c:axId val="60185984"/>
        <c:axId val="60216448"/>
      </c:barChart>
      <c:catAx>
        <c:axId val="60185984"/>
        <c:scaling>
          <c:orientation val="minMax"/>
        </c:scaling>
        <c:axPos val="b"/>
        <c:majorGridlines>
          <c:spPr>
            <a:ln w="12700">
              <a:prstDash val="dash"/>
            </a:ln>
          </c:spPr>
        </c:majorGridlines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216448"/>
        <c:crosses val="autoZero"/>
        <c:auto val="1"/>
        <c:lblAlgn val="ctr"/>
        <c:lblOffset val="100"/>
      </c:catAx>
      <c:valAx>
        <c:axId val="60216448"/>
        <c:scaling>
          <c:orientation val="minMax"/>
        </c:scaling>
        <c:axPos val="l"/>
        <c:majorGridlines/>
        <c:numFmt formatCode="0" sourceLinked="0"/>
        <c:tickLblPos val="nextTo"/>
        <c:crossAx val="60185984"/>
        <c:crosses val="autoZero"/>
        <c:crossBetween val="between"/>
      </c:valAx>
    </c:plotArea>
    <c:plotVisOnly val="1"/>
    <c:dispBlanksAs val="gap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</c:title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Val val="1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gapWidth val="117"/>
        <c:axId val="60549760"/>
        <c:axId val="60752256"/>
      </c:barChart>
      <c:lineChart>
        <c:grouping val="standard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</c:ser>
        <c:marker val="1"/>
        <c:axId val="60549760"/>
        <c:axId val="60752256"/>
      </c:lineChart>
      <c:catAx>
        <c:axId val="6054976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752256"/>
        <c:crosses val="autoZero"/>
        <c:auto val="1"/>
        <c:lblAlgn val="ctr"/>
        <c:lblOffset val="100"/>
      </c:catAx>
      <c:valAx>
        <c:axId val="60752256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tickLblPos val="none"/>
        <c:crossAx val="60549760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535"/>
          <c:w val="0.7458739739760647"/>
          <c:h val="8.1313817627634288E-2"/>
        </c:manualLayout>
      </c:layout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gapWidth val="68"/>
        <c:axId val="60492800"/>
        <c:axId val="60523264"/>
      </c:barChar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Val val="1"/>
            </c:dLbl>
            <c:dLbl>
              <c:idx val="1"/>
              <c:dLblPos val="t"/>
              <c:showVal val="1"/>
            </c:dLbl>
            <c:dLbl>
              <c:idx val="2"/>
              <c:dLblPos val="t"/>
              <c:showVal val="1"/>
            </c:dLbl>
            <c:dLbl>
              <c:idx val="3"/>
              <c:dLblPos val="t"/>
              <c:showVal val="1"/>
            </c:dLbl>
            <c:dLbl>
              <c:idx val="4"/>
              <c:dLblPos val="t"/>
              <c:showVal val="1"/>
            </c:dLbl>
            <c:dLbl>
              <c:idx val="5"/>
              <c:dLblPos val="t"/>
              <c:showVal val="1"/>
            </c:dLbl>
            <c:dLbl>
              <c:idx val="6"/>
              <c:dLblPos val="t"/>
              <c:showVal val="1"/>
            </c:dLbl>
            <c:dLbl>
              <c:idx val="7"/>
              <c:dLblPos val="t"/>
              <c:showVal val="1"/>
            </c:dLbl>
            <c:dLbl>
              <c:idx val="8"/>
              <c:dLblPos val="t"/>
              <c:showVal val="1"/>
            </c:dLbl>
            <c:dLbl>
              <c:idx val="9"/>
              <c:dLblPos val="t"/>
              <c:showVal val="1"/>
            </c:dLbl>
            <c:dLbl>
              <c:idx val="10"/>
              <c:dLblPos val="t"/>
              <c:showVal val="1"/>
            </c:dLbl>
            <c:dLbl>
              <c:idx val="11"/>
              <c:dLblPos val="t"/>
              <c:showVal val="1"/>
            </c:dLbl>
            <c:dLbl>
              <c:idx val="12"/>
              <c:dLblPos val="t"/>
              <c:showVal val="1"/>
            </c:dLbl>
            <c:dLbl>
              <c:idx val="13"/>
              <c:dLblPos val="t"/>
              <c:showVal val="1"/>
            </c:dLbl>
            <c:dLbl>
              <c:idx val="14"/>
              <c:dLblPos val="t"/>
              <c:showVal val="1"/>
            </c:dLbl>
            <c:dLbl>
              <c:idx val="15"/>
              <c:dLblPos val="t"/>
              <c:showVal val="1"/>
            </c:dLbl>
            <c:dLbl>
              <c:idx val="16"/>
              <c:dLblPos val="t"/>
              <c:showVal val="1"/>
            </c:dLbl>
            <c:dLbl>
              <c:idx val="17"/>
              <c:dLblPos val="t"/>
              <c:showVal val="1"/>
            </c:dLbl>
            <c:dLbl>
              <c:idx val="18"/>
              <c:dLblPos val="t"/>
              <c:showVal val="1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</c:ser>
        <c:marker val="1"/>
        <c:axId val="60492800"/>
        <c:axId val="60523264"/>
      </c:lineChart>
      <c:catAx>
        <c:axId val="60492800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523264"/>
        <c:crosses val="autoZero"/>
        <c:auto val="1"/>
        <c:lblAlgn val="ctr"/>
        <c:lblOffset val="100"/>
      </c:catAx>
      <c:valAx>
        <c:axId val="60523264"/>
        <c:scaling>
          <c:orientation val="minMax"/>
        </c:scaling>
        <c:axPos val="l"/>
        <c:majorGridlines/>
        <c:numFmt formatCode="0" sourceLinked="0"/>
        <c:tickLblPos val="nextTo"/>
        <c:crossAx val="604928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61"/>
          <c:w val="0.14301297724280609"/>
          <c:h val="9.7903089643854635E-2"/>
        </c:manualLayout>
      </c:layout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</c:title>
    <c:plotArea>
      <c:layout>
        <c:manualLayout>
          <c:layoutTarget val="inner"/>
          <c:xMode val="edge"/>
          <c:yMode val="edge"/>
          <c:x val="0.48073345893112707"/>
          <c:y val="0.16690488746643592"/>
          <c:w val="0.46294806175452391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gapWidth val="40"/>
        <c:axId val="60970880"/>
        <c:axId val="60972416"/>
      </c:barChart>
      <c:catAx>
        <c:axId val="60970880"/>
        <c:scaling>
          <c:orientation val="minMax"/>
        </c:scaling>
        <c:axPos val="l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0972416"/>
        <c:crosses val="autoZero"/>
        <c:auto val="1"/>
        <c:lblAlgn val="ctr"/>
        <c:lblOffset val="100"/>
      </c:catAx>
      <c:valAx>
        <c:axId val="60972416"/>
        <c:scaling>
          <c:orientation val="minMax"/>
        </c:scaling>
        <c:delete val="1"/>
        <c:axPos val="b"/>
        <c:numFmt formatCode="0.0" sourceLinked="1"/>
        <c:tickLblPos val="none"/>
        <c:crossAx val="60970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498"/>
          <c:y val="0.79811999656112365"/>
          <c:w val="0.12377517994299812"/>
          <c:h val="0.1390949686202519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</c:title>
    <c:plotArea>
      <c:layout>
        <c:manualLayout>
          <c:layoutTarget val="inner"/>
          <c:xMode val="edge"/>
          <c:yMode val="edge"/>
          <c:x val="0.29264407166495943"/>
          <c:y val="0.18727142834956281"/>
          <c:w val="0.59294427327019694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507"/>
          <c:y val="0"/>
        </c:manualLayout>
      </c:layout>
    </c:title>
    <c:plotArea>
      <c:layout>
        <c:manualLayout>
          <c:layoutTarget val="inner"/>
          <c:xMode val="edge"/>
          <c:yMode val="edge"/>
          <c:x val="4.3671464435219381E-2"/>
          <c:y val="0.10817107258344574"/>
          <c:w val="0.9489495133985355"/>
          <c:h val="0.5894606246508342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31.110000000000031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12.860000000000015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12.860000000000015</c:v>
                </c:pt>
                <c:pt idx="32">
                  <c:v>0.86000000000000065</c:v>
                </c:pt>
                <c:pt idx="33">
                  <c:v>1.6700000000000019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</c:ser>
        <c:marker val="1"/>
        <c:axId val="60801408"/>
        <c:axId val="60802944"/>
      </c:lineChart>
      <c:catAx>
        <c:axId val="60801408"/>
        <c:scaling>
          <c:orientation val="minMax"/>
        </c:scaling>
        <c:axPos val="b"/>
        <c:majorGridlines>
          <c:spPr>
            <a:ln>
              <a:prstDash val="sysDot"/>
            </a:ln>
          </c:spPr>
        </c:majorGridlines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60802944"/>
        <c:crosses val="autoZero"/>
        <c:auto val="1"/>
        <c:lblAlgn val="ctr"/>
        <c:lblOffset val="100"/>
      </c:catAx>
      <c:valAx>
        <c:axId val="60802944"/>
        <c:scaling>
          <c:orientation val="minMax"/>
        </c:scaling>
        <c:axPos val="l"/>
        <c:majorGridlines>
          <c:spPr>
            <a:ln w="12700">
              <a:prstDash val="dash"/>
            </a:ln>
          </c:spPr>
        </c:majorGridlines>
        <c:numFmt formatCode="0" sourceLinked="0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60801408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5"/>
        </c:manualLayout>
      </c:layout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72"/>
          <c:y val="0"/>
        </c:manualLayout>
      </c:layout>
    </c:title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61"/>
          <c:h val="0.82633686443843479"/>
        </c:manualLayout>
      </c:layout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21.130000000000024</c:v>
                </c:pt>
                <c:pt idx="2">
                  <c:v>25.630000000000024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gapWidth val="60"/>
        <c:axId val="61098624"/>
        <c:axId val="61100416"/>
      </c:barChart>
      <c:catAx>
        <c:axId val="61098624"/>
        <c:scaling>
          <c:orientation val="minMax"/>
        </c:scaling>
        <c:axPos val="l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1100416"/>
        <c:crosses val="autoZero"/>
        <c:auto val="1"/>
        <c:lblAlgn val="ctr"/>
        <c:lblOffset val="100"/>
      </c:catAx>
      <c:valAx>
        <c:axId val="61100416"/>
        <c:scaling>
          <c:orientation val="minMax"/>
        </c:scaling>
        <c:delete val="1"/>
        <c:axPos val="b"/>
        <c:numFmt formatCode="0.0" sourceLinked="1"/>
        <c:tickLblPos val="none"/>
        <c:crossAx val="610986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421"/>
          <c:w val="0.10496932705896969"/>
          <c:h val="9.8861356854600554E-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</c:title>
    <c:plotArea>
      <c:layout>
        <c:manualLayout>
          <c:layoutTarget val="inner"/>
          <c:xMode val="edge"/>
          <c:yMode val="edge"/>
          <c:x val="4.6528431338035178E-2"/>
          <c:y val="0.15715386640499726"/>
          <c:w val="0.93724337478034847"/>
          <c:h val="0.6652980293148647"/>
        </c:manualLayout>
      </c:layout>
      <c:barChart>
        <c:barDir val="col"/>
        <c:grouping val="clustered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axId val="62986880"/>
        <c:axId val="63283584"/>
      </c:barChart>
      <c:catAx>
        <c:axId val="62986880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283584"/>
        <c:crosses val="autoZero"/>
        <c:auto val="1"/>
        <c:lblAlgn val="ctr"/>
        <c:lblOffset val="100"/>
      </c:catAx>
      <c:valAx>
        <c:axId val="63283584"/>
        <c:scaling>
          <c:orientation val="minMax"/>
        </c:scaling>
        <c:delete val="1"/>
        <c:axPos val="l"/>
        <c:numFmt formatCode="0" sourceLinked="0"/>
        <c:tickLblPos val="none"/>
        <c:crossAx val="62986880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25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spPr>
        <a:noFill/>
      </c:spPr>
    </c:title>
    <c:plotArea>
      <c:layout>
        <c:manualLayout>
          <c:layoutTarget val="inner"/>
          <c:xMode val="edge"/>
          <c:yMode val="edge"/>
          <c:x val="5.2430511848308527E-2"/>
          <c:y val="0.10474343677180208"/>
          <c:w val="0.93376420673453064"/>
          <c:h val="0.59451062390963383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24.439999999999987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63582208"/>
        <c:axId val="63583744"/>
      </c:lineChart>
      <c:catAx>
        <c:axId val="63582208"/>
        <c:scaling>
          <c:orientation val="minMax"/>
        </c:scaling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583744"/>
        <c:crosses val="autoZero"/>
        <c:auto val="1"/>
        <c:lblAlgn val="ctr"/>
        <c:lblOffset val="100"/>
      </c:catAx>
      <c:valAx>
        <c:axId val="63583744"/>
        <c:scaling>
          <c:orientation val="minMax"/>
        </c:scaling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tickLblPos val="nextTo"/>
        <c:crossAx val="63582208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3230373651723609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gapWidth val="78"/>
        <c:overlap val="100"/>
        <c:axId val="66968192"/>
        <c:axId val="68694784"/>
      </c:barChart>
      <c:catAx>
        <c:axId val="66968192"/>
        <c:scaling>
          <c:orientation val="minMax"/>
        </c:scaling>
        <c:axPos val="l"/>
        <c:numFmt formatCode="0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8694784"/>
        <c:crosses val="autoZero"/>
        <c:auto val="1"/>
        <c:lblAlgn val="ctr"/>
        <c:lblOffset val="100"/>
      </c:catAx>
      <c:valAx>
        <c:axId val="68694784"/>
        <c:scaling>
          <c:orientation val="minMax"/>
        </c:scaling>
        <c:delete val="1"/>
        <c:axPos val="b"/>
        <c:numFmt formatCode="0%" sourceLinked="1"/>
        <c:tickLblPos val="none"/>
        <c:crossAx val="66968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firstSliceAng val="24"/>
      </c:pieChart>
    </c:plotArea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/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</c:title>
    <c:plotArea>
      <c:layout>
        <c:manualLayout>
          <c:layoutTarget val="inner"/>
          <c:xMode val="edge"/>
          <c:yMode val="edge"/>
          <c:x val="5.8633154497224095E-2"/>
          <c:y val="0.15932793581138374"/>
          <c:w val="0.91312985592305962"/>
          <c:h val="0.71682985279015665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Val val="1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Val val="1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Val val="1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</c:ser>
        <c:marker val="1"/>
        <c:axId val="80532608"/>
        <c:axId val="80534912"/>
      </c:lineChart>
      <c:catAx>
        <c:axId val="805326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34912"/>
        <c:crosses val="autoZero"/>
        <c:auto val="1"/>
        <c:lblAlgn val="ctr"/>
        <c:lblOffset val="100"/>
      </c:catAx>
      <c:valAx>
        <c:axId val="80534912"/>
        <c:scaling>
          <c:orientation val="minMax"/>
          <c:max val="24"/>
          <c:min val="10"/>
        </c:scaling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532608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</c:title>
    <c:plotArea>
      <c:layout>
        <c:manualLayout>
          <c:layoutTarget val="inner"/>
          <c:xMode val="edge"/>
          <c:yMode val="edge"/>
          <c:x val="5.6969145479777321E-2"/>
          <c:y val="0.10664576269940514"/>
          <c:w val="0.92242774532374316"/>
          <c:h val="0.5247286472835337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</c:dPt>
          <c:dPt>
            <c:idx val="3"/>
            <c:marker>
              <c:spPr>
                <a:solidFill>
                  <a:srgbClr val="FF0000"/>
                </a:solidFill>
              </c:spPr>
            </c:marker>
          </c:dPt>
          <c:dPt>
            <c:idx val="11"/>
            <c:marker>
              <c:spPr>
                <a:solidFill>
                  <a:srgbClr val="FF0000"/>
                </a:solidFill>
              </c:spPr>
            </c:marker>
          </c:dPt>
          <c:dPt>
            <c:idx val="15"/>
            <c:marker>
              <c:spPr>
                <a:solidFill>
                  <a:srgbClr val="FF0000"/>
                </a:solidFill>
              </c:spPr>
            </c:marker>
          </c:dPt>
          <c:dPt>
            <c:idx val="17"/>
            <c:marker>
              <c:spPr>
                <a:solidFill>
                  <a:srgbClr val="FF0000"/>
                </a:solidFill>
              </c:spPr>
            </c:marker>
          </c:dPt>
          <c:dPt>
            <c:idx val="18"/>
            <c:marker>
              <c:spPr>
                <a:solidFill>
                  <a:srgbClr val="FF0000"/>
                </a:solidFill>
              </c:spPr>
            </c:marker>
          </c:dPt>
          <c:dPt>
            <c:idx val="21"/>
            <c:marker>
              <c:spPr>
                <a:solidFill>
                  <a:srgbClr val="FF0000"/>
                </a:solidFill>
              </c:spPr>
            </c:marker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17.779999999999987</c:v>
                </c:pt>
                <c:pt idx="6">
                  <c:v>17.779999999999987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</c:ser>
        <c:marker val="1"/>
        <c:axId val="81508224"/>
        <c:axId val="82071552"/>
      </c:lineChart>
      <c:catAx>
        <c:axId val="81508224"/>
        <c:scaling>
          <c:orientation val="minMax"/>
        </c:scaling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071552"/>
        <c:crosses val="autoZero"/>
        <c:auto val="1"/>
        <c:lblAlgn val="ctr"/>
        <c:lblOffset val="100"/>
      </c:catAx>
      <c:valAx>
        <c:axId val="82071552"/>
        <c:scaling>
          <c:orientation val="minMax"/>
        </c:scaling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81508224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</c:chart>
  <c:spPr>
    <a:ln>
      <a:noFill/>
    </a:ln>
  </c:spPr>
  <c:externalData r:id="rId1"/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120CF-2560-49C6-8C1C-CF92FEBEA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4894</Words>
  <Characters>27901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Помощник Главы Заинского муниципального района</cp:lastModifiedBy>
  <cp:revision>6</cp:revision>
  <cp:lastPrinted>2014-06-26T12:53:00Z</cp:lastPrinted>
  <dcterms:created xsi:type="dcterms:W3CDTF">2014-06-30T08:36:00Z</dcterms:created>
  <dcterms:modified xsi:type="dcterms:W3CDTF">2014-09-09T07:30:00Z</dcterms:modified>
</cp:coreProperties>
</file>