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68" w:rsidRDefault="00CF6068" w:rsidP="00CF6068">
      <w:pPr>
        <w:pStyle w:val="ConsPlusNormal"/>
        <w:jc w:val="both"/>
      </w:pPr>
      <w:bookmarkStart w:id="0" w:name="_GoBack"/>
      <w:bookmarkEnd w:id="0"/>
    </w:p>
    <w:p w:rsidR="00CF6068" w:rsidRDefault="00CF6068" w:rsidP="00CF6068">
      <w:pPr>
        <w:pStyle w:val="ConsPlusTitle"/>
        <w:jc w:val="center"/>
        <w:outlineLvl w:val="1"/>
      </w:pPr>
      <w:bookmarkStart w:id="1" w:name="P6262"/>
      <w:bookmarkEnd w:id="1"/>
      <w:r>
        <w:t>ПОДПРОГРАММА</w:t>
      </w:r>
    </w:p>
    <w:p w:rsidR="00CF6068" w:rsidRDefault="00CF6068" w:rsidP="00CF6068">
      <w:pPr>
        <w:pStyle w:val="ConsPlusTitle"/>
        <w:jc w:val="center"/>
      </w:pPr>
      <w:r>
        <w:t>"РАЗВИТИЕ МАЛОГО И СРЕДНЕГО ПРЕДПРИНИМАТЕЛЬСТВА</w:t>
      </w:r>
    </w:p>
    <w:p w:rsidR="00CF6068" w:rsidRDefault="00CF6068" w:rsidP="00CF6068">
      <w:pPr>
        <w:pStyle w:val="ConsPlusTitle"/>
        <w:jc w:val="center"/>
      </w:pPr>
      <w:r>
        <w:t>В РЕСПУБЛИКЕ ТАТАРСТАН НА 2018 - 2020 ГОДЫ"</w:t>
      </w:r>
    </w:p>
    <w:p w:rsidR="00CF6068" w:rsidRDefault="00CF6068" w:rsidP="00CF606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CF6068" w:rsidTr="00C525B5">
        <w:trPr>
          <w:jc w:val="center"/>
        </w:trPr>
        <w:tc>
          <w:tcPr>
            <w:tcW w:w="10147" w:type="dxa"/>
            <w:tcBorders>
              <w:top w:val="nil"/>
              <w:left w:val="single" w:sz="24" w:space="0" w:color="CED3F1"/>
              <w:bottom w:val="nil"/>
              <w:right w:val="single" w:sz="24" w:space="0" w:color="F4F3F8"/>
            </w:tcBorders>
            <w:shd w:val="clear" w:color="auto" w:fill="F4F3F8"/>
          </w:tcPr>
          <w:p w:rsidR="00CF6068" w:rsidRDefault="00CF6068" w:rsidP="00C525B5">
            <w:pPr>
              <w:pStyle w:val="ConsPlusNormal"/>
              <w:jc w:val="center"/>
            </w:pPr>
            <w:r>
              <w:rPr>
                <w:color w:val="392C69"/>
              </w:rPr>
              <w:t>Список изменяющих документов</w:t>
            </w:r>
          </w:p>
          <w:p w:rsidR="00CF6068" w:rsidRDefault="00CF6068" w:rsidP="00C525B5">
            <w:pPr>
              <w:pStyle w:val="ConsPlusNormal"/>
              <w:jc w:val="center"/>
            </w:pPr>
            <w:r>
              <w:rPr>
                <w:color w:val="392C69"/>
              </w:rPr>
              <w:t xml:space="preserve">(введена </w:t>
            </w:r>
            <w:hyperlink r:id="rId5" w:history="1">
              <w:r>
                <w:rPr>
                  <w:color w:val="0000FF"/>
                </w:rPr>
                <w:t>Постановлением</w:t>
              </w:r>
            </w:hyperlink>
            <w:r>
              <w:rPr>
                <w:color w:val="392C69"/>
              </w:rPr>
              <w:t xml:space="preserve"> КМ РТ от 21.10.2017 N 802;</w:t>
            </w:r>
          </w:p>
          <w:p w:rsidR="00CF6068" w:rsidRDefault="00CF6068" w:rsidP="00C525B5">
            <w:pPr>
              <w:pStyle w:val="ConsPlusNormal"/>
              <w:jc w:val="center"/>
            </w:pPr>
            <w:r>
              <w:rPr>
                <w:color w:val="392C69"/>
              </w:rPr>
              <w:t xml:space="preserve">в ред. </w:t>
            </w:r>
            <w:hyperlink r:id="rId6" w:history="1">
              <w:r>
                <w:rPr>
                  <w:color w:val="0000FF"/>
                </w:rPr>
                <w:t>Постановления</w:t>
              </w:r>
            </w:hyperlink>
            <w:r>
              <w:rPr>
                <w:color w:val="392C69"/>
              </w:rPr>
              <w:t xml:space="preserve"> КМ РТ от 15.12.2017 N 1002)</w:t>
            </w:r>
          </w:p>
        </w:tc>
      </w:tr>
    </w:tbl>
    <w:p w:rsidR="00CF6068" w:rsidRDefault="00CF6068" w:rsidP="00CF6068">
      <w:pPr>
        <w:pStyle w:val="ConsPlusNormal"/>
        <w:jc w:val="both"/>
      </w:pPr>
    </w:p>
    <w:p w:rsidR="00CF6068" w:rsidRDefault="00CF6068" w:rsidP="00CF6068">
      <w:pPr>
        <w:pStyle w:val="ConsPlusNormal"/>
        <w:jc w:val="center"/>
      </w:pPr>
      <w:r>
        <w:t>Паспорт Подпрограммы</w:t>
      </w:r>
    </w:p>
    <w:p w:rsidR="00CF6068" w:rsidRDefault="00CF6068" w:rsidP="00CF60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247"/>
        <w:gridCol w:w="1871"/>
        <w:gridCol w:w="1928"/>
        <w:gridCol w:w="1814"/>
      </w:tblGrid>
      <w:tr w:rsidR="00CF6068" w:rsidTr="00C525B5">
        <w:tc>
          <w:tcPr>
            <w:tcW w:w="2154" w:type="dxa"/>
          </w:tcPr>
          <w:p w:rsidR="00CF6068" w:rsidRDefault="00CF6068" w:rsidP="00C525B5">
            <w:pPr>
              <w:pStyle w:val="ConsPlusNormal"/>
              <w:jc w:val="both"/>
            </w:pPr>
            <w:r>
              <w:t>Наименование Подпрограммы</w:t>
            </w:r>
          </w:p>
        </w:tc>
        <w:tc>
          <w:tcPr>
            <w:tcW w:w="6860" w:type="dxa"/>
            <w:gridSpan w:val="4"/>
          </w:tcPr>
          <w:p w:rsidR="00CF6068" w:rsidRDefault="00CF6068" w:rsidP="00C525B5">
            <w:pPr>
              <w:pStyle w:val="ConsPlusNormal"/>
              <w:jc w:val="both"/>
            </w:pPr>
            <w:r>
              <w:t>"Развитие малого и среднего предпринимательства в Республике Татарстан на 2018 - 2020 годы" (далее - Подпрограмма)</w:t>
            </w:r>
          </w:p>
        </w:tc>
      </w:tr>
      <w:tr w:rsidR="00CF6068" w:rsidTr="00C525B5">
        <w:tc>
          <w:tcPr>
            <w:tcW w:w="2154" w:type="dxa"/>
          </w:tcPr>
          <w:p w:rsidR="00CF6068" w:rsidRDefault="00CF6068" w:rsidP="00C525B5">
            <w:pPr>
              <w:pStyle w:val="ConsPlusNormal"/>
              <w:jc w:val="both"/>
            </w:pPr>
            <w:r>
              <w:t>Государственный заказчик Подпрограммы</w:t>
            </w:r>
          </w:p>
        </w:tc>
        <w:tc>
          <w:tcPr>
            <w:tcW w:w="6860" w:type="dxa"/>
            <w:gridSpan w:val="4"/>
          </w:tcPr>
          <w:p w:rsidR="00CF6068" w:rsidRDefault="00CF6068" w:rsidP="00C525B5">
            <w:pPr>
              <w:pStyle w:val="ConsPlusNormal"/>
              <w:jc w:val="both"/>
            </w:pPr>
            <w:r>
              <w:t>Министерство экономики Республики Татарстан</w:t>
            </w:r>
          </w:p>
        </w:tc>
      </w:tr>
      <w:tr w:rsidR="00CF6068" w:rsidTr="00C525B5">
        <w:tc>
          <w:tcPr>
            <w:tcW w:w="2154" w:type="dxa"/>
          </w:tcPr>
          <w:p w:rsidR="00CF6068" w:rsidRDefault="00CF6068" w:rsidP="00C525B5">
            <w:pPr>
              <w:pStyle w:val="ConsPlusNormal"/>
              <w:jc w:val="both"/>
            </w:pPr>
            <w:r>
              <w:t>Основной разработчик Подпрограммы</w:t>
            </w:r>
          </w:p>
        </w:tc>
        <w:tc>
          <w:tcPr>
            <w:tcW w:w="6860" w:type="dxa"/>
            <w:gridSpan w:val="4"/>
          </w:tcPr>
          <w:p w:rsidR="00CF6068" w:rsidRDefault="00CF6068" w:rsidP="00C525B5">
            <w:pPr>
              <w:pStyle w:val="ConsPlusNormal"/>
              <w:jc w:val="both"/>
            </w:pPr>
            <w:r>
              <w:t>Министерство экономики Республики Татарстан</w:t>
            </w:r>
          </w:p>
        </w:tc>
      </w:tr>
      <w:tr w:rsidR="00CF6068" w:rsidTr="00C525B5">
        <w:tc>
          <w:tcPr>
            <w:tcW w:w="2154" w:type="dxa"/>
          </w:tcPr>
          <w:p w:rsidR="00CF6068" w:rsidRDefault="00CF6068" w:rsidP="00C525B5">
            <w:pPr>
              <w:pStyle w:val="ConsPlusNormal"/>
              <w:jc w:val="both"/>
            </w:pPr>
            <w:r>
              <w:t>Цель Подпрограммы</w:t>
            </w:r>
          </w:p>
        </w:tc>
        <w:tc>
          <w:tcPr>
            <w:tcW w:w="6860" w:type="dxa"/>
            <w:gridSpan w:val="4"/>
          </w:tcPr>
          <w:p w:rsidR="00CF6068" w:rsidRDefault="00CF6068" w:rsidP="00C525B5">
            <w:pPr>
              <w:pStyle w:val="ConsPlusNormal"/>
              <w:jc w:val="both"/>
            </w:pPr>
            <w:r>
              <w:t>Обеспечение благоприятных условий для развития субъектов малого и среднего предпринимательства Республики Татарстан, а также повышения его вклада в решение задач социально-экономического развития Республики Татарстан</w:t>
            </w:r>
          </w:p>
        </w:tc>
      </w:tr>
      <w:tr w:rsidR="00CF6068" w:rsidTr="00C525B5">
        <w:tc>
          <w:tcPr>
            <w:tcW w:w="2154" w:type="dxa"/>
          </w:tcPr>
          <w:p w:rsidR="00CF6068" w:rsidRDefault="00CF6068" w:rsidP="00C525B5">
            <w:pPr>
              <w:pStyle w:val="ConsPlusNormal"/>
              <w:jc w:val="both"/>
            </w:pPr>
            <w:r>
              <w:t>Задачи Подпрограммы</w:t>
            </w:r>
          </w:p>
        </w:tc>
        <w:tc>
          <w:tcPr>
            <w:tcW w:w="6860" w:type="dxa"/>
            <w:gridSpan w:val="4"/>
          </w:tcPr>
          <w:p w:rsidR="00CF6068" w:rsidRDefault="00CF6068" w:rsidP="00C525B5">
            <w:pPr>
              <w:pStyle w:val="ConsPlusNormal"/>
              <w:jc w:val="both"/>
            </w:pPr>
            <w:r>
              <w:t>1. Повышение эффективности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F6068" w:rsidRDefault="00CF6068" w:rsidP="00C525B5">
            <w:pPr>
              <w:pStyle w:val="ConsPlusNormal"/>
              <w:jc w:val="both"/>
            </w:pPr>
            <w:r>
              <w:t>2. Софинансирование капитальных вложений в объекты государственной собственности субъектов Российской Федерации и (или) муниципальной собственности;</w:t>
            </w:r>
          </w:p>
          <w:p w:rsidR="00CF6068" w:rsidRDefault="00CF6068" w:rsidP="00C525B5">
            <w:pPr>
              <w:pStyle w:val="ConsPlusNormal"/>
              <w:jc w:val="both"/>
            </w:pPr>
            <w:r>
              <w:t>3. Содействие развитию молодежного предпринимательства;</w:t>
            </w:r>
          </w:p>
          <w:p w:rsidR="00CF6068" w:rsidRDefault="00CF6068" w:rsidP="00C525B5">
            <w:pPr>
              <w:pStyle w:val="ConsPlusNormal"/>
              <w:jc w:val="both"/>
            </w:pPr>
            <w:r>
              <w:t>4. Организация предоставления услуг субъектам малого и среднего предпринимательства по принципу "одного окна"</w:t>
            </w:r>
          </w:p>
        </w:tc>
      </w:tr>
      <w:tr w:rsidR="00CF6068" w:rsidTr="00C525B5">
        <w:tc>
          <w:tcPr>
            <w:tcW w:w="2154" w:type="dxa"/>
          </w:tcPr>
          <w:p w:rsidR="00CF6068" w:rsidRDefault="00CF6068" w:rsidP="00C525B5">
            <w:pPr>
              <w:pStyle w:val="ConsPlusNormal"/>
              <w:jc w:val="both"/>
            </w:pPr>
            <w:r>
              <w:t>Сроки и этапы реализации Подпрограммы</w:t>
            </w:r>
          </w:p>
        </w:tc>
        <w:tc>
          <w:tcPr>
            <w:tcW w:w="6860" w:type="dxa"/>
            <w:gridSpan w:val="4"/>
          </w:tcPr>
          <w:p w:rsidR="00CF6068" w:rsidRDefault="00CF6068" w:rsidP="00C525B5">
            <w:pPr>
              <w:pStyle w:val="ConsPlusNormal"/>
              <w:jc w:val="both"/>
            </w:pPr>
            <w:r>
              <w:t>2018 - 2020 годы</w:t>
            </w:r>
          </w:p>
        </w:tc>
      </w:tr>
      <w:tr w:rsidR="00CF6068" w:rsidTr="00C525B5">
        <w:tc>
          <w:tcPr>
            <w:tcW w:w="2154" w:type="dxa"/>
            <w:vMerge w:val="restart"/>
          </w:tcPr>
          <w:p w:rsidR="00CF6068" w:rsidRDefault="00CF6068" w:rsidP="00C525B5">
            <w:pPr>
              <w:pStyle w:val="ConsPlusNormal"/>
              <w:jc w:val="both"/>
            </w:pPr>
            <w:r>
              <w:t>Объемы финансирования Подпрограммы с разбивкой по годам и источникам, планируемым к привлечению</w:t>
            </w:r>
          </w:p>
        </w:tc>
        <w:tc>
          <w:tcPr>
            <w:tcW w:w="6860" w:type="dxa"/>
            <w:gridSpan w:val="4"/>
          </w:tcPr>
          <w:p w:rsidR="00CF6068" w:rsidRDefault="00CF6068" w:rsidP="00C525B5">
            <w:pPr>
              <w:pStyle w:val="ConsPlusNormal"/>
              <w:jc w:val="both"/>
            </w:pPr>
            <w:r>
              <w:t xml:space="preserve">Общий объем финансирования Подпрограммы составляет 3 000 000,0 тыс. рублей, в том числе средства бюджета Республики Татарстан - 3 000 000,0 тыс. рублей, а также планируемые к привлечению средства федерального бюджета </w:t>
            </w:r>
            <w:hyperlink w:anchor="P6312" w:history="1">
              <w:r>
                <w:rPr>
                  <w:color w:val="0000FF"/>
                </w:rPr>
                <w:t>&lt;*&gt;</w:t>
              </w:r>
            </w:hyperlink>
            <w:r>
              <w:t>.</w:t>
            </w:r>
          </w:p>
          <w:p w:rsidR="00CF6068" w:rsidRDefault="00CF6068" w:rsidP="00C525B5">
            <w:pPr>
              <w:pStyle w:val="ConsPlusNormal"/>
              <w:jc w:val="right"/>
            </w:pPr>
            <w:r>
              <w:t>(тыс. рублей)</w:t>
            </w:r>
          </w:p>
        </w:tc>
      </w:tr>
      <w:tr w:rsidR="00CF6068" w:rsidTr="00C525B5">
        <w:tc>
          <w:tcPr>
            <w:tcW w:w="2154" w:type="dxa"/>
            <w:vMerge/>
          </w:tcPr>
          <w:p w:rsidR="00CF6068" w:rsidRDefault="00CF6068" w:rsidP="00C525B5"/>
        </w:tc>
        <w:tc>
          <w:tcPr>
            <w:tcW w:w="1247" w:type="dxa"/>
          </w:tcPr>
          <w:p w:rsidR="00CF6068" w:rsidRDefault="00CF6068" w:rsidP="00C525B5">
            <w:pPr>
              <w:pStyle w:val="ConsPlusNormal"/>
              <w:jc w:val="center"/>
            </w:pPr>
            <w:r>
              <w:t>Год</w:t>
            </w:r>
          </w:p>
        </w:tc>
        <w:tc>
          <w:tcPr>
            <w:tcW w:w="1871" w:type="dxa"/>
          </w:tcPr>
          <w:p w:rsidR="00CF6068" w:rsidRDefault="00CF6068" w:rsidP="00C525B5">
            <w:pPr>
              <w:pStyle w:val="ConsPlusNormal"/>
              <w:jc w:val="center"/>
            </w:pPr>
            <w:r>
              <w:t>Средства бюджета Республики Татарстан</w:t>
            </w:r>
          </w:p>
        </w:tc>
        <w:tc>
          <w:tcPr>
            <w:tcW w:w="1928" w:type="dxa"/>
          </w:tcPr>
          <w:p w:rsidR="00CF6068" w:rsidRDefault="00CF6068" w:rsidP="00C525B5">
            <w:pPr>
              <w:pStyle w:val="ConsPlusNormal"/>
              <w:jc w:val="center"/>
            </w:pPr>
            <w:r>
              <w:t>Средства федерального бюджета, планируемые к привлечению</w:t>
            </w:r>
          </w:p>
        </w:tc>
        <w:tc>
          <w:tcPr>
            <w:tcW w:w="1814" w:type="dxa"/>
          </w:tcPr>
          <w:p w:rsidR="00CF6068" w:rsidRDefault="00CF6068" w:rsidP="00C525B5">
            <w:pPr>
              <w:pStyle w:val="ConsPlusNormal"/>
              <w:jc w:val="center"/>
            </w:pPr>
            <w:r>
              <w:t>Итого</w:t>
            </w:r>
          </w:p>
        </w:tc>
      </w:tr>
      <w:tr w:rsidR="00CF6068" w:rsidTr="00C525B5">
        <w:tc>
          <w:tcPr>
            <w:tcW w:w="2154" w:type="dxa"/>
            <w:vMerge/>
          </w:tcPr>
          <w:p w:rsidR="00CF6068" w:rsidRDefault="00CF6068" w:rsidP="00C525B5"/>
        </w:tc>
        <w:tc>
          <w:tcPr>
            <w:tcW w:w="1247" w:type="dxa"/>
          </w:tcPr>
          <w:p w:rsidR="00CF6068" w:rsidRDefault="00CF6068" w:rsidP="00C525B5">
            <w:pPr>
              <w:pStyle w:val="ConsPlusNormal"/>
              <w:jc w:val="center"/>
            </w:pPr>
            <w:r>
              <w:t>2018</w:t>
            </w:r>
          </w:p>
        </w:tc>
        <w:tc>
          <w:tcPr>
            <w:tcW w:w="1871" w:type="dxa"/>
          </w:tcPr>
          <w:p w:rsidR="00CF6068" w:rsidRDefault="00CF6068" w:rsidP="00C525B5">
            <w:pPr>
              <w:pStyle w:val="ConsPlusNormal"/>
              <w:jc w:val="center"/>
            </w:pPr>
            <w:r>
              <w:t>1 000 000,0</w:t>
            </w:r>
          </w:p>
        </w:tc>
        <w:tc>
          <w:tcPr>
            <w:tcW w:w="1928" w:type="dxa"/>
          </w:tcPr>
          <w:p w:rsidR="00CF6068" w:rsidRDefault="009868E0" w:rsidP="00C525B5">
            <w:pPr>
              <w:pStyle w:val="ConsPlusNormal"/>
              <w:jc w:val="center"/>
            </w:pPr>
            <w:hyperlink w:anchor="P6312" w:history="1">
              <w:r w:rsidR="00CF6068">
                <w:rPr>
                  <w:color w:val="0000FF"/>
                </w:rPr>
                <w:t>&lt;*&gt;</w:t>
              </w:r>
            </w:hyperlink>
          </w:p>
        </w:tc>
        <w:tc>
          <w:tcPr>
            <w:tcW w:w="1814" w:type="dxa"/>
          </w:tcPr>
          <w:p w:rsidR="00CF6068" w:rsidRDefault="00CF6068" w:rsidP="00C525B5">
            <w:pPr>
              <w:pStyle w:val="ConsPlusNormal"/>
              <w:jc w:val="center"/>
            </w:pPr>
            <w:r>
              <w:t>1 000 000,0</w:t>
            </w:r>
          </w:p>
        </w:tc>
      </w:tr>
      <w:tr w:rsidR="00CF6068" w:rsidTr="00C525B5">
        <w:tc>
          <w:tcPr>
            <w:tcW w:w="2154" w:type="dxa"/>
            <w:vMerge/>
          </w:tcPr>
          <w:p w:rsidR="00CF6068" w:rsidRDefault="00CF6068" w:rsidP="00C525B5"/>
        </w:tc>
        <w:tc>
          <w:tcPr>
            <w:tcW w:w="1247" w:type="dxa"/>
          </w:tcPr>
          <w:p w:rsidR="00CF6068" w:rsidRDefault="00CF6068" w:rsidP="00C525B5">
            <w:pPr>
              <w:pStyle w:val="ConsPlusNormal"/>
              <w:jc w:val="center"/>
            </w:pPr>
            <w:r>
              <w:t>2019</w:t>
            </w:r>
          </w:p>
        </w:tc>
        <w:tc>
          <w:tcPr>
            <w:tcW w:w="1871" w:type="dxa"/>
          </w:tcPr>
          <w:p w:rsidR="00CF6068" w:rsidRDefault="00CF6068" w:rsidP="00C525B5">
            <w:pPr>
              <w:pStyle w:val="ConsPlusNormal"/>
              <w:jc w:val="center"/>
            </w:pPr>
            <w:r>
              <w:t>1 000 000,0</w:t>
            </w:r>
          </w:p>
        </w:tc>
        <w:tc>
          <w:tcPr>
            <w:tcW w:w="1928" w:type="dxa"/>
          </w:tcPr>
          <w:p w:rsidR="00CF6068" w:rsidRDefault="009868E0" w:rsidP="00C525B5">
            <w:pPr>
              <w:pStyle w:val="ConsPlusNormal"/>
              <w:jc w:val="center"/>
            </w:pPr>
            <w:hyperlink w:anchor="P6312" w:history="1">
              <w:r w:rsidR="00CF6068">
                <w:rPr>
                  <w:color w:val="0000FF"/>
                </w:rPr>
                <w:t>&lt;*&gt;</w:t>
              </w:r>
            </w:hyperlink>
          </w:p>
        </w:tc>
        <w:tc>
          <w:tcPr>
            <w:tcW w:w="1814" w:type="dxa"/>
          </w:tcPr>
          <w:p w:rsidR="00CF6068" w:rsidRDefault="00CF6068" w:rsidP="00C525B5">
            <w:pPr>
              <w:pStyle w:val="ConsPlusNormal"/>
              <w:jc w:val="center"/>
            </w:pPr>
            <w:r>
              <w:t>1 000 000,0</w:t>
            </w:r>
          </w:p>
        </w:tc>
      </w:tr>
      <w:tr w:rsidR="00CF6068" w:rsidTr="00C525B5">
        <w:tc>
          <w:tcPr>
            <w:tcW w:w="2154" w:type="dxa"/>
            <w:vMerge/>
          </w:tcPr>
          <w:p w:rsidR="00CF6068" w:rsidRDefault="00CF6068" w:rsidP="00C525B5"/>
        </w:tc>
        <w:tc>
          <w:tcPr>
            <w:tcW w:w="1247" w:type="dxa"/>
          </w:tcPr>
          <w:p w:rsidR="00CF6068" w:rsidRDefault="00CF6068" w:rsidP="00C525B5">
            <w:pPr>
              <w:pStyle w:val="ConsPlusNormal"/>
              <w:jc w:val="center"/>
            </w:pPr>
            <w:r>
              <w:t>2020</w:t>
            </w:r>
          </w:p>
        </w:tc>
        <w:tc>
          <w:tcPr>
            <w:tcW w:w="1871" w:type="dxa"/>
          </w:tcPr>
          <w:p w:rsidR="00CF6068" w:rsidRDefault="00CF6068" w:rsidP="00C525B5">
            <w:pPr>
              <w:pStyle w:val="ConsPlusNormal"/>
              <w:jc w:val="center"/>
            </w:pPr>
            <w:r>
              <w:t>1 000 000,0</w:t>
            </w:r>
          </w:p>
        </w:tc>
        <w:tc>
          <w:tcPr>
            <w:tcW w:w="1928" w:type="dxa"/>
          </w:tcPr>
          <w:p w:rsidR="00CF6068" w:rsidRDefault="009868E0" w:rsidP="00C525B5">
            <w:pPr>
              <w:pStyle w:val="ConsPlusNormal"/>
              <w:jc w:val="center"/>
            </w:pPr>
            <w:hyperlink w:anchor="P6312" w:history="1">
              <w:r w:rsidR="00CF6068">
                <w:rPr>
                  <w:color w:val="0000FF"/>
                </w:rPr>
                <w:t>&lt;*&gt;</w:t>
              </w:r>
            </w:hyperlink>
          </w:p>
        </w:tc>
        <w:tc>
          <w:tcPr>
            <w:tcW w:w="1814" w:type="dxa"/>
          </w:tcPr>
          <w:p w:rsidR="00CF6068" w:rsidRDefault="00CF6068" w:rsidP="00C525B5">
            <w:pPr>
              <w:pStyle w:val="ConsPlusNormal"/>
              <w:jc w:val="center"/>
            </w:pPr>
            <w:r>
              <w:t>1 000 000,0</w:t>
            </w:r>
          </w:p>
        </w:tc>
      </w:tr>
      <w:tr w:rsidR="00CF6068" w:rsidTr="00C525B5">
        <w:tc>
          <w:tcPr>
            <w:tcW w:w="2154" w:type="dxa"/>
            <w:vMerge/>
          </w:tcPr>
          <w:p w:rsidR="00CF6068" w:rsidRDefault="00CF6068" w:rsidP="00C525B5"/>
        </w:tc>
        <w:tc>
          <w:tcPr>
            <w:tcW w:w="1247" w:type="dxa"/>
          </w:tcPr>
          <w:p w:rsidR="00CF6068" w:rsidRDefault="00CF6068" w:rsidP="00C525B5">
            <w:pPr>
              <w:pStyle w:val="ConsPlusNormal"/>
              <w:jc w:val="center"/>
            </w:pPr>
            <w:r>
              <w:t>Всего</w:t>
            </w:r>
          </w:p>
        </w:tc>
        <w:tc>
          <w:tcPr>
            <w:tcW w:w="1871" w:type="dxa"/>
          </w:tcPr>
          <w:p w:rsidR="00CF6068" w:rsidRDefault="00CF6068" w:rsidP="00C525B5">
            <w:pPr>
              <w:pStyle w:val="ConsPlusNormal"/>
              <w:jc w:val="center"/>
            </w:pPr>
            <w:r>
              <w:t>3 000 000,0</w:t>
            </w:r>
          </w:p>
        </w:tc>
        <w:tc>
          <w:tcPr>
            <w:tcW w:w="1928" w:type="dxa"/>
          </w:tcPr>
          <w:p w:rsidR="00CF6068" w:rsidRDefault="009868E0" w:rsidP="00C525B5">
            <w:pPr>
              <w:pStyle w:val="ConsPlusNormal"/>
              <w:jc w:val="center"/>
            </w:pPr>
            <w:hyperlink w:anchor="P6312" w:history="1">
              <w:r w:rsidR="00CF6068">
                <w:rPr>
                  <w:color w:val="0000FF"/>
                </w:rPr>
                <w:t>&lt;*&gt;</w:t>
              </w:r>
            </w:hyperlink>
          </w:p>
        </w:tc>
        <w:tc>
          <w:tcPr>
            <w:tcW w:w="1814" w:type="dxa"/>
          </w:tcPr>
          <w:p w:rsidR="00CF6068" w:rsidRDefault="00CF6068" w:rsidP="00C525B5">
            <w:pPr>
              <w:pStyle w:val="ConsPlusNormal"/>
              <w:jc w:val="center"/>
            </w:pPr>
            <w:r>
              <w:t>3 000 000,0</w:t>
            </w:r>
          </w:p>
        </w:tc>
      </w:tr>
      <w:tr w:rsidR="00CF6068" w:rsidTr="00C525B5">
        <w:tc>
          <w:tcPr>
            <w:tcW w:w="2154" w:type="dxa"/>
            <w:vMerge/>
          </w:tcPr>
          <w:p w:rsidR="00CF6068" w:rsidRDefault="00CF6068" w:rsidP="00C525B5"/>
        </w:tc>
        <w:tc>
          <w:tcPr>
            <w:tcW w:w="6860" w:type="dxa"/>
            <w:gridSpan w:val="4"/>
          </w:tcPr>
          <w:p w:rsidR="00CF6068" w:rsidRDefault="00CF6068" w:rsidP="00C525B5">
            <w:pPr>
              <w:pStyle w:val="ConsPlusNormal"/>
              <w:jc w:val="both"/>
            </w:pPr>
            <w: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p w:rsidR="00CF6068" w:rsidRDefault="00CF6068" w:rsidP="00C525B5">
            <w:pPr>
              <w:pStyle w:val="ConsPlusNormal"/>
            </w:pPr>
          </w:p>
          <w:p w:rsidR="00CF6068" w:rsidRDefault="00CF6068" w:rsidP="00C525B5">
            <w:pPr>
              <w:pStyle w:val="ConsPlusNormal"/>
              <w:jc w:val="both"/>
            </w:pPr>
            <w:r>
              <w:t>--------------------------------</w:t>
            </w:r>
          </w:p>
          <w:p w:rsidR="00CF6068" w:rsidRDefault="00CF6068" w:rsidP="00C525B5">
            <w:pPr>
              <w:pStyle w:val="ConsPlusNormal"/>
              <w:jc w:val="both"/>
            </w:pPr>
            <w:bookmarkStart w:id="2" w:name="P6312"/>
            <w:bookmarkEnd w:id="2"/>
            <w:r>
              <w:t>&lt;*&gt; Объем ресурсного обеспечения Программы за счет средств федерального бюджета определяется ежегодно по итогам отбора субъектов Российской Федерации, бюджетам которых предоставляются субсидии из федерального бюджета на 2018 год</w:t>
            </w:r>
          </w:p>
        </w:tc>
      </w:tr>
      <w:tr w:rsidR="00CF6068" w:rsidTr="00C525B5">
        <w:tc>
          <w:tcPr>
            <w:tcW w:w="2154" w:type="dxa"/>
          </w:tcPr>
          <w:p w:rsidR="00CF6068" w:rsidRDefault="00CF6068" w:rsidP="00C525B5">
            <w:pPr>
              <w:pStyle w:val="ConsPlusNormal"/>
              <w:jc w:val="both"/>
            </w:pPr>
            <w:r>
              <w:t>Ожидаемые конечные результаты реализации целей и задач Подпрограммы (индикаторы оценки результатов) с разбивкой по годам и показатели бюджетной эффективности Подпрограммы</w:t>
            </w:r>
          </w:p>
        </w:tc>
        <w:tc>
          <w:tcPr>
            <w:tcW w:w="6860" w:type="dxa"/>
            <w:gridSpan w:val="4"/>
          </w:tcPr>
          <w:p w:rsidR="00CF6068" w:rsidRDefault="00CF6068" w:rsidP="00C525B5">
            <w:pPr>
              <w:pStyle w:val="ConsPlusNormal"/>
              <w:jc w:val="both"/>
            </w:pPr>
            <w:r>
              <w:t>Реализация Подпрограммы в полном объеме позволит достичь к концу 2020 года увеличения:</w:t>
            </w:r>
          </w:p>
          <w:p w:rsidR="00CF6068" w:rsidRDefault="00CF6068" w:rsidP="00C525B5">
            <w:pPr>
              <w:pStyle w:val="ConsPlusNormal"/>
              <w:jc w:val="both"/>
            </w:pPr>
            <w:r>
              <w:t>оборота субъектов малого и среднего предпринимательства в постоянных ценах по отношению к показателю 2014 года до 122,5 процента;</w:t>
            </w:r>
          </w:p>
          <w:p w:rsidR="00CF6068" w:rsidRDefault="00CF6068" w:rsidP="00C525B5">
            <w:pPr>
              <w:pStyle w:val="ConsPlusNormal"/>
              <w:jc w:val="both"/>
            </w:pPr>
            <w:r>
              <w:t>оборота в расчете на одного работника субъекта малого и среднего предпринимательства в постоянных ценах по отношению к показателю 2014 года до 119,7 процента;</w:t>
            </w:r>
          </w:p>
          <w:p w:rsidR="00CF6068" w:rsidRDefault="00CF6068" w:rsidP="00C525B5">
            <w:pPr>
              <w:pStyle w:val="ConsPlusNormal"/>
              <w:jc w:val="both"/>
            </w:pPr>
            <w:r>
              <w:t>доли обрабатывающей промышленности в обороте субъектов малого и среднего предпринимательства (без учета индивидуальных предпринимателей) до 16,5 процента;</w:t>
            </w:r>
          </w:p>
          <w:p w:rsidR="00CF6068" w:rsidRDefault="00CF6068" w:rsidP="00C525B5">
            <w:pPr>
              <w:pStyle w:val="ConsPlusNormal"/>
              <w:jc w:val="both"/>
            </w:pPr>
            <w:r>
              <w:t>доли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до 25,6 процента;</w:t>
            </w:r>
          </w:p>
          <w:p w:rsidR="00CF6068" w:rsidRDefault="00CF6068" w:rsidP="00C525B5">
            <w:pPr>
              <w:pStyle w:val="ConsPlusNormal"/>
              <w:jc w:val="both"/>
            </w:pPr>
            <w:r>
              <w:t>доли экспорта малых и средних предприятий в общем объеме экспорта Российской Федерации до 7 процентов;</w:t>
            </w:r>
          </w:p>
          <w:p w:rsidR="00CF6068" w:rsidRDefault="00CF6068" w:rsidP="00C525B5">
            <w:pPr>
              <w:pStyle w:val="ConsPlusNormal"/>
              <w:jc w:val="both"/>
            </w:pPr>
            <w:r>
              <w:t>количества субъектов малого и среднего предпринимательства (включая индивидуальных предпринимателей) в расчете на 1 тыс. человек населения до 40,2 процента;</w:t>
            </w:r>
          </w:p>
          <w:p w:rsidR="00CF6068" w:rsidRDefault="00CF6068" w:rsidP="00C525B5">
            <w:pPr>
              <w:pStyle w:val="ConsPlusNormal"/>
              <w:jc w:val="both"/>
            </w:pPr>
            <w:r>
              <w:t>доли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до 10 процентов;</w:t>
            </w:r>
          </w:p>
          <w:p w:rsidR="00CF6068" w:rsidRDefault="00CF6068" w:rsidP="00C525B5">
            <w:pPr>
              <w:pStyle w:val="ConsPlusNormal"/>
              <w:jc w:val="both"/>
            </w:pPr>
            <w:r>
              <w:t>годового объема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до 25 процентов, в том числе в годовом стоимостном объеме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до 15 процентов</w:t>
            </w:r>
          </w:p>
        </w:tc>
      </w:tr>
    </w:tbl>
    <w:p w:rsidR="00CF6068" w:rsidRDefault="00CF6068" w:rsidP="00CF6068">
      <w:pPr>
        <w:pStyle w:val="ConsPlusNormal"/>
        <w:jc w:val="both"/>
      </w:pPr>
    </w:p>
    <w:p w:rsidR="00CF6068" w:rsidRDefault="00CF6068" w:rsidP="00CF6068">
      <w:pPr>
        <w:pStyle w:val="ConsPlusNormal"/>
        <w:jc w:val="center"/>
        <w:outlineLvl w:val="2"/>
      </w:pPr>
      <w:r>
        <w:t>I. Характеристика сферы реализации Подпрограммы,</w:t>
      </w:r>
    </w:p>
    <w:p w:rsidR="00CF6068" w:rsidRDefault="00CF6068" w:rsidP="00CF6068">
      <w:pPr>
        <w:pStyle w:val="ConsPlusNormal"/>
        <w:jc w:val="center"/>
      </w:pPr>
      <w:r>
        <w:t>проблемы и пути их решения</w:t>
      </w:r>
    </w:p>
    <w:p w:rsidR="00CF6068" w:rsidRDefault="00CF6068" w:rsidP="00CF6068">
      <w:pPr>
        <w:pStyle w:val="ConsPlusNormal"/>
        <w:jc w:val="both"/>
      </w:pPr>
    </w:p>
    <w:p w:rsidR="00CF6068" w:rsidRDefault="00CF6068" w:rsidP="00CF6068">
      <w:pPr>
        <w:pStyle w:val="ConsPlusNormal"/>
        <w:ind w:firstLine="540"/>
        <w:jc w:val="both"/>
      </w:pPr>
      <w:r>
        <w:t xml:space="preserve">В соответствии со </w:t>
      </w:r>
      <w:hyperlink r:id="rId7" w:history="1">
        <w:r>
          <w:rPr>
            <w:color w:val="0000FF"/>
          </w:rPr>
          <w:t>Стратегией</w:t>
        </w:r>
      </w:hyperlink>
      <w:r>
        <w:t xml:space="preserve"> развития малого и среднего предпринимательства в Российской Федерации на период до 2030 года (далее - Стратегия), подпрограммой "Развитие малого и среднего предпринимательства" государственной программы Российской Федерации "Экономическое развитие и инновационная экономика", а также со </w:t>
      </w:r>
      <w:hyperlink r:id="rId8" w:history="1">
        <w:r>
          <w:rPr>
            <w:color w:val="0000FF"/>
          </w:rPr>
          <w:t>Стратегией</w:t>
        </w:r>
      </w:hyperlink>
      <w:r>
        <w:t xml:space="preserve"> социально-экономического развития Республики Татарстан до 2030 года развитие малого и среднего предпринимательства (далее - МСП) является одним из факторов инновационного развития и улучшения отраслевой структуры экономики, социального развития и обеспечения стабильно высокого уровня занятости.</w:t>
      </w:r>
    </w:p>
    <w:p w:rsidR="00CF6068" w:rsidRDefault="00CF6068" w:rsidP="00CF6068">
      <w:pPr>
        <w:pStyle w:val="ConsPlusNormal"/>
        <w:spacing w:before="200"/>
        <w:ind w:firstLine="540"/>
        <w:jc w:val="both"/>
      </w:pPr>
      <w:r>
        <w:t xml:space="preserve">В настоящее время в республике свою деятельность осуществляют более 167,5 тыс. субъектов МСП </w:t>
      </w:r>
      <w:r>
        <w:lastRenderedPageBreak/>
        <w:t>(на 21,6 процента больше, чем в 2014 году (137,8 тыс. единиц)).</w:t>
      </w:r>
    </w:p>
    <w:p w:rsidR="00CF6068" w:rsidRDefault="00CF6068" w:rsidP="00CF6068">
      <w:pPr>
        <w:pStyle w:val="ConsPlusNormal"/>
        <w:spacing w:before="200"/>
        <w:ind w:firstLine="540"/>
        <w:jc w:val="both"/>
      </w:pPr>
      <w:r>
        <w:t>В малом и среднем бизнесе республики заняты 480 тыс. человек (25 процентов общего количества, занятых в Республике Татарстан). Это на 1 процент больше, чем в 2014 году (475,4 тыс. человек).</w:t>
      </w:r>
    </w:p>
    <w:p w:rsidR="00CF6068" w:rsidRDefault="00CF6068" w:rsidP="00CF6068">
      <w:pPr>
        <w:pStyle w:val="ConsPlusNormal"/>
        <w:spacing w:before="200"/>
        <w:ind w:firstLine="540"/>
        <w:jc w:val="both"/>
      </w:pPr>
      <w:r>
        <w:t>Оборот малых и средних предприятий, включая индивидуальных предпринимателей, составил 1,7 трлн рублей (на 37,3 процента больше, чем в 2014 году).</w:t>
      </w:r>
    </w:p>
    <w:p w:rsidR="00CF6068" w:rsidRDefault="00CF6068" w:rsidP="00CF6068">
      <w:pPr>
        <w:pStyle w:val="ConsPlusNormal"/>
        <w:spacing w:before="200"/>
        <w:ind w:firstLine="540"/>
        <w:jc w:val="both"/>
      </w:pPr>
      <w:r>
        <w:t>Почти 19 процентов оборота составляют предприятия производственной сферы и сельского хозяйства.</w:t>
      </w:r>
    </w:p>
    <w:p w:rsidR="00CF6068" w:rsidRDefault="00CF6068" w:rsidP="00CF6068">
      <w:pPr>
        <w:pStyle w:val="ConsPlusNormal"/>
        <w:spacing w:before="200"/>
        <w:ind w:firstLine="540"/>
        <w:jc w:val="both"/>
      </w:pPr>
      <w:r>
        <w:t>В целом сегодня малый и средний бизнес формирует четверть валового регионального продукта республики (25,7 процента).</w:t>
      </w:r>
    </w:p>
    <w:p w:rsidR="00CF6068" w:rsidRDefault="00CF6068" w:rsidP="00CF6068">
      <w:pPr>
        <w:pStyle w:val="ConsPlusNormal"/>
        <w:jc w:val="both"/>
      </w:pPr>
    </w:p>
    <w:p w:rsidR="00CF6068" w:rsidRDefault="00CF6068" w:rsidP="00CF6068">
      <w:pPr>
        <w:pStyle w:val="ConsPlusNormal"/>
        <w:jc w:val="center"/>
        <w:outlineLvl w:val="3"/>
      </w:pPr>
      <w:r>
        <w:t>Основные тенденции развития сферы</w:t>
      </w:r>
    </w:p>
    <w:p w:rsidR="00CF6068" w:rsidRDefault="00CF6068" w:rsidP="00CF6068">
      <w:pPr>
        <w:pStyle w:val="ConsPlusNormal"/>
        <w:jc w:val="center"/>
      </w:pPr>
      <w:r>
        <w:t>предпринимательства в Республике Татарстан</w:t>
      </w:r>
    </w:p>
    <w:p w:rsidR="00CF6068" w:rsidRDefault="00CF6068" w:rsidP="00CF6068">
      <w:pPr>
        <w:pStyle w:val="ConsPlusNormal"/>
        <w:jc w:val="both"/>
      </w:pPr>
    </w:p>
    <w:p w:rsidR="00CF6068" w:rsidRDefault="00CF6068" w:rsidP="00CF6068">
      <w:pPr>
        <w:pStyle w:val="ConsPlusNormal"/>
        <w:jc w:val="right"/>
      </w:pPr>
      <w:r>
        <w:t>Таблица 1</w:t>
      </w:r>
    </w:p>
    <w:p w:rsidR="00CF6068" w:rsidRDefault="00CF6068" w:rsidP="00CF60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191"/>
        <w:gridCol w:w="1247"/>
        <w:gridCol w:w="1299"/>
        <w:gridCol w:w="1299"/>
      </w:tblGrid>
      <w:tr w:rsidR="00CF6068" w:rsidTr="00C525B5">
        <w:tc>
          <w:tcPr>
            <w:tcW w:w="4025" w:type="dxa"/>
          </w:tcPr>
          <w:p w:rsidR="00CF6068" w:rsidRDefault="00CF6068" w:rsidP="00C525B5">
            <w:pPr>
              <w:pStyle w:val="ConsPlusNormal"/>
              <w:jc w:val="center"/>
            </w:pPr>
            <w:r>
              <w:t>Наименование показателей</w:t>
            </w:r>
          </w:p>
        </w:tc>
        <w:tc>
          <w:tcPr>
            <w:tcW w:w="1191" w:type="dxa"/>
          </w:tcPr>
          <w:p w:rsidR="00CF6068" w:rsidRDefault="00CF6068" w:rsidP="00C525B5">
            <w:pPr>
              <w:pStyle w:val="ConsPlusNormal"/>
              <w:jc w:val="center"/>
            </w:pPr>
            <w:r>
              <w:t>2014 год (факт)</w:t>
            </w:r>
          </w:p>
        </w:tc>
        <w:tc>
          <w:tcPr>
            <w:tcW w:w="1247" w:type="dxa"/>
          </w:tcPr>
          <w:p w:rsidR="00CF6068" w:rsidRDefault="00CF6068" w:rsidP="00C525B5">
            <w:pPr>
              <w:pStyle w:val="ConsPlusNormal"/>
              <w:jc w:val="center"/>
            </w:pPr>
            <w:r>
              <w:t>2015 год (факт)</w:t>
            </w:r>
          </w:p>
        </w:tc>
        <w:tc>
          <w:tcPr>
            <w:tcW w:w="1299" w:type="dxa"/>
          </w:tcPr>
          <w:p w:rsidR="00CF6068" w:rsidRDefault="00CF6068" w:rsidP="00C525B5">
            <w:pPr>
              <w:pStyle w:val="ConsPlusNormal"/>
              <w:jc w:val="center"/>
            </w:pPr>
            <w:r>
              <w:t>2016 год (факт)</w:t>
            </w:r>
          </w:p>
        </w:tc>
        <w:tc>
          <w:tcPr>
            <w:tcW w:w="1299" w:type="dxa"/>
          </w:tcPr>
          <w:p w:rsidR="00CF6068" w:rsidRDefault="00CF6068" w:rsidP="00C525B5">
            <w:pPr>
              <w:pStyle w:val="ConsPlusNormal"/>
              <w:jc w:val="center"/>
            </w:pPr>
            <w:r>
              <w:t>2017 год (оценка)</w:t>
            </w:r>
          </w:p>
        </w:tc>
      </w:tr>
      <w:tr w:rsidR="00CF6068" w:rsidTr="00C525B5">
        <w:tc>
          <w:tcPr>
            <w:tcW w:w="4025" w:type="dxa"/>
          </w:tcPr>
          <w:p w:rsidR="00CF6068" w:rsidRDefault="00CF6068" w:rsidP="00C525B5">
            <w:pPr>
              <w:pStyle w:val="ConsPlusNormal"/>
              <w:jc w:val="both"/>
            </w:pPr>
            <w:r>
              <w:t>Число экономически активных субъектов предпринимательства, в том числе:</w:t>
            </w:r>
          </w:p>
        </w:tc>
        <w:tc>
          <w:tcPr>
            <w:tcW w:w="1191" w:type="dxa"/>
          </w:tcPr>
          <w:p w:rsidR="00CF6068" w:rsidRDefault="00CF6068" w:rsidP="00C525B5">
            <w:pPr>
              <w:pStyle w:val="ConsPlusNormal"/>
              <w:jc w:val="center"/>
            </w:pPr>
            <w:r>
              <w:t>137,8</w:t>
            </w:r>
          </w:p>
        </w:tc>
        <w:tc>
          <w:tcPr>
            <w:tcW w:w="1247" w:type="dxa"/>
          </w:tcPr>
          <w:p w:rsidR="00CF6068" w:rsidRDefault="00CF6068" w:rsidP="00C525B5">
            <w:pPr>
              <w:pStyle w:val="ConsPlusNormal"/>
              <w:jc w:val="center"/>
            </w:pPr>
            <w:r>
              <w:t>159,3</w:t>
            </w:r>
          </w:p>
        </w:tc>
        <w:tc>
          <w:tcPr>
            <w:tcW w:w="1299" w:type="dxa"/>
          </w:tcPr>
          <w:p w:rsidR="00CF6068" w:rsidRDefault="00CF6068" w:rsidP="00C525B5">
            <w:pPr>
              <w:pStyle w:val="ConsPlusNormal"/>
              <w:jc w:val="center"/>
            </w:pPr>
            <w:r>
              <w:t>165,3</w:t>
            </w:r>
          </w:p>
        </w:tc>
        <w:tc>
          <w:tcPr>
            <w:tcW w:w="1299" w:type="dxa"/>
          </w:tcPr>
          <w:p w:rsidR="00CF6068" w:rsidRDefault="00CF6068" w:rsidP="00C525B5">
            <w:pPr>
              <w:pStyle w:val="ConsPlusNormal"/>
              <w:jc w:val="center"/>
            </w:pPr>
            <w:r>
              <w:t>167,5</w:t>
            </w:r>
          </w:p>
        </w:tc>
      </w:tr>
      <w:tr w:rsidR="00CF6068" w:rsidTr="00C525B5">
        <w:tc>
          <w:tcPr>
            <w:tcW w:w="4025" w:type="dxa"/>
          </w:tcPr>
          <w:p w:rsidR="00CF6068" w:rsidRDefault="00CF6068" w:rsidP="00C525B5">
            <w:pPr>
              <w:pStyle w:val="ConsPlusNormal"/>
              <w:jc w:val="both"/>
            </w:pPr>
            <w:r>
              <w:t>малых предприятий, тыс. единиц</w:t>
            </w:r>
          </w:p>
        </w:tc>
        <w:tc>
          <w:tcPr>
            <w:tcW w:w="1191" w:type="dxa"/>
          </w:tcPr>
          <w:p w:rsidR="00CF6068" w:rsidRDefault="00CF6068" w:rsidP="00C525B5">
            <w:pPr>
              <w:pStyle w:val="ConsPlusNormal"/>
              <w:jc w:val="center"/>
            </w:pPr>
            <w:r>
              <w:t>48,8</w:t>
            </w:r>
          </w:p>
        </w:tc>
        <w:tc>
          <w:tcPr>
            <w:tcW w:w="1247" w:type="dxa"/>
          </w:tcPr>
          <w:p w:rsidR="00CF6068" w:rsidRDefault="00CF6068" w:rsidP="00C525B5">
            <w:pPr>
              <w:pStyle w:val="ConsPlusNormal"/>
              <w:jc w:val="center"/>
            </w:pPr>
            <w:r>
              <w:t xml:space="preserve">70,8 </w:t>
            </w:r>
            <w:hyperlink w:anchor="P6386" w:history="1">
              <w:r>
                <w:rPr>
                  <w:color w:val="0000FF"/>
                </w:rPr>
                <w:t>&lt;*&gt;</w:t>
              </w:r>
            </w:hyperlink>
          </w:p>
        </w:tc>
        <w:tc>
          <w:tcPr>
            <w:tcW w:w="1299" w:type="dxa"/>
          </w:tcPr>
          <w:p w:rsidR="00CF6068" w:rsidRDefault="00CF6068" w:rsidP="00C525B5">
            <w:pPr>
              <w:pStyle w:val="ConsPlusNormal"/>
              <w:jc w:val="center"/>
            </w:pPr>
            <w:r>
              <w:t xml:space="preserve">74,6 </w:t>
            </w:r>
            <w:hyperlink w:anchor="P6387" w:history="1">
              <w:r>
                <w:rPr>
                  <w:color w:val="0000FF"/>
                </w:rPr>
                <w:t>&lt;**&gt;</w:t>
              </w:r>
            </w:hyperlink>
          </w:p>
        </w:tc>
        <w:tc>
          <w:tcPr>
            <w:tcW w:w="1299" w:type="dxa"/>
          </w:tcPr>
          <w:p w:rsidR="00CF6068" w:rsidRDefault="00CF6068" w:rsidP="00C525B5">
            <w:pPr>
              <w:pStyle w:val="ConsPlusNormal"/>
              <w:jc w:val="center"/>
            </w:pPr>
            <w:r>
              <w:t>75,0</w:t>
            </w:r>
          </w:p>
        </w:tc>
      </w:tr>
      <w:tr w:rsidR="00CF6068" w:rsidTr="00C525B5">
        <w:tc>
          <w:tcPr>
            <w:tcW w:w="4025" w:type="dxa"/>
          </w:tcPr>
          <w:p w:rsidR="00CF6068" w:rsidRDefault="00CF6068" w:rsidP="00C525B5">
            <w:pPr>
              <w:pStyle w:val="ConsPlusNormal"/>
              <w:jc w:val="both"/>
            </w:pPr>
            <w:r>
              <w:t>средних предприятий, единиц</w:t>
            </w:r>
          </w:p>
        </w:tc>
        <w:tc>
          <w:tcPr>
            <w:tcW w:w="1191" w:type="dxa"/>
          </w:tcPr>
          <w:p w:rsidR="00CF6068" w:rsidRDefault="00CF6068" w:rsidP="00C525B5">
            <w:pPr>
              <w:pStyle w:val="ConsPlusNormal"/>
              <w:jc w:val="center"/>
            </w:pPr>
            <w:r>
              <w:t>437</w:t>
            </w:r>
          </w:p>
        </w:tc>
        <w:tc>
          <w:tcPr>
            <w:tcW w:w="1247" w:type="dxa"/>
          </w:tcPr>
          <w:p w:rsidR="00CF6068" w:rsidRDefault="00CF6068" w:rsidP="00C525B5">
            <w:pPr>
              <w:pStyle w:val="ConsPlusNormal"/>
              <w:jc w:val="center"/>
            </w:pPr>
            <w:r>
              <w:t xml:space="preserve">567 </w:t>
            </w:r>
            <w:hyperlink w:anchor="P6386" w:history="1">
              <w:r>
                <w:rPr>
                  <w:color w:val="0000FF"/>
                </w:rPr>
                <w:t>&lt;*&gt;</w:t>
              </w:r>
            </w:hyperlink>
          </w:p>
        </w:tc>
        <w:tc>
          <w:tcPr>
            <w:tcW w:w="1299" w:type="dxa"/>
          </w:tcPr>
          <w:p w:rsidR="00CF6068" w:rsidRDefault="00CF6068" w:rsidP="00C525B5">
            <w:pPr>
              <w:pStyle w:val="ConsPlusNormal"/>
              <w:jc w:val="center"/>
            </w:pPr>
            <w:r>
              <w:t>501</w:t>
            </w:r>
          </w:p>
        </w:tc>
        <w:tc>
          <w:tcPr>
            <w:tcW w:w="1299" w:type="dxa"/>
          </w:tcPr>
          <w:p w:rsidR="00CF6068" w:rsidRDefault="00CF6068" w:rsidP="00C525B5">
            <w:pPr>
              <w:pStyle w:val="ConsPlusNormal"/>
              <w:jc w:val="center"/>
            </w:pPr>
            <w:r>
              <w:t>460</w:t>
            </w:r>
          </w:p>
        </w:tc>
      </w:tr>
      <w:tr w:rsidR="00CF6068" w:rsidTr="00C525B5">
        <w:tc>
          <w:tcPr>
            <w:tcW w:w="4025" w:type="dxa"/>
          </w:tcPr>
          <w:p w:rsidR="00CF6068" w:rsidRDefault="00CF6068" w:rsidP="00C525B5">
            <w:pPr>
              <w:pStyle w:val="ConsPlusNormal"/>
              <w:jc w:val="both"/>
            </w:pPr>
            <w:r>
              <w:t>индивидуальных предпринимателей, прошедших регистрацию или перерегистрацию в налоговых органах республики, тыс. единиц</w:t>
            </w:r>
          </w:p>
        </w:tc>
        <w:tc>
          <w:tcPr>
            <w:tcW w:w="1191" w:type="dxa"/>
          </w:tcPr>
          <w:p w:rsidR="00CF6068" w:rsidRDefault="00CF6068" w:rsidP="00C525B5">
            <w:pPr>
              <w:pStyle w:val="ConsPlusNormal"/>
              <w:jc w:val="center"/>
            </w:pPr>
            <w:r>
              <w:t>88,5</w:t>
            </w:r>
          </w:p>
        </w:tc>
        <w:tc>
          <w:tcPr>
            <w:tcW w:w="1247" w:type="dxa"/>
          </w:tcPr>
          <w:p w:rsidR="00CF6068" w:rsidRDefault="00CF6068" w:rsidP="00C525B5">
            <w:pPr>
              <w:pStyle w:val="ConsPlusNormal"/>
              <w:jc w:val="center"/>
            </w:pPr>
            <w:r>
              <w:t>87,7</w:t>
            </w:r>
          </w:p>
        </w:tc>
        <w:tc>
          <w:tcPr>
            <w:tcW w:w="1299" w:type="dxa"/>
          </w:tcPr>
          <w:p w:rsidR="00CF6068" w:rsidRDefault="00CF6068" w:rsidP="00C525B5">
            <w:pPr>
              <w:pStyle w:val="ConsPlusNormal"/>
              <w:jc w:val="center"/>
            </w:pPr>
            <w:r>
              <w:t>90,3</w:t>
            </w:r>
          </w:p>
        </w:tc>
        <w:tc>
          <w:tcPr>
            <w:tcW w:w="1299" w:type="dxa"/>
          </w:tcPr>
          <w:p w:rsidR="00CF6068" w:rsidRDefault="00CF6068" w:rsidP="00C525B5">
            <w:pPr>
              <w:pStyle w:val="ConsPlusNormal"/>
              <w:jc w:val="center"/>
            </w:pPr>
            <w:r>
              <w:t>92</w:t>
            </w:r>
          </w:p>
        </w:tc>
      </w:tr>
      <w:tr w:rsidR="00CF6068" w:rsidTr="00C525B5">
        <w:tc>
          <w:tcPr>
            <w:tcW w:w="4025" w:type="dxa"/>
          </w:tcPr>
          <w:p w:rsidR="00CF6068" w:rsidRDefault="00CF6068" w:rsidP="00C525B5">
            <w:pPr>
              <w:pStyle w:val="ConsPlusNormal"/>
              <w:jc w:val="both"/>
            </w:pPr>
            <w:r>
              <w:t>Доля МСП в валовом региональном продукте, процентов</w:t>
            </w:r>
          </w:p>
        </w:tc>
        <w:tc>
          <w:tcPr>
            <w:tcW w:w="1191" w:type="dxa"/>
          </w:tcPr>
          <w:p w:rsidR="00CF6068" w:rsidRDefault="00CF6068" w:rsidP="00C525B5">
            <w:pPr>
              <w:pStyle w:val="ConsPlusNormal"/>
              <w:jc w:val="center"/>
            </w:pPr>
            <w:r>
              <w:t>25,5</w:t>
            </w:r>
          </w:p>
        </w:tc>
        <w:tc>
          <w:tcPr>
            <w:tcW w:w="1247" w:type="dxa"/>
          </w:tcPr>
          <w:p w:rsidR="00CF6068" w:rsidRDefault="00CF6068" w:rsidP="00C525B5">
            <w:pPr>
              <w:pStyle w:val="ConsPlusNormal"/>
              <w:jc w:val="center"/>
            </w:pPr>
            <w:r>
              <w:t>25,5</w:t>
            </w:r>
          </w:p>
        </w:tc>
        <w:tc>
          <w:tcPr>
            <w:tcW w:w="1299" w:type="dxa"/>
          </w:tcPr>
          <w:p w:rsidR="00CF6068" w:rsidRDefault="00CF6068" w:rsidP="00C525B5">
            <w:pPr>
              <w:pStyle w:val="ConsPlusNormal"/>
              <w:jc w:val="center"/>
            </w:pPr>
            <w:r>
              <w:t>25,6</w:t>
            </w:r>
          </w:p>
        </w:tc>
        <w:tc>
          <w:tcPr>
            <w:tcW w:w="1299" w:type="dxa"/>
          </w:tcPr>
          <w:p w:rsidR="00CF6068" w:rsidRDefault="00CF6068" w:rsidP="00C525B5">
            <w:pPr>
              <w:pStyle w:val="ConsPlusNormal"/>
              <w:jc w:val="center"/>
            </w:pPr>
            <w:r>
              <w:t>25,7</w:t>
            </w:r>
          </w:p>
        </w:tc>
      </w:tr>
      <w:tr w:rsidR="00CF6068" w:rsidTr="00C525B5">
        <w:tc>
          <w:tcPr>
            <w:tcW w:w="4025" w:type="dxa"/>
          </w:tcPr>
          <w:p w:rsidR="00CF6068" w:rsidRDefault="00CF6068" w:rsidP="00C525B5">
            <w:pPr>
              <w:pStyle w:val="ConsPlusNormal"/>
              <w:jc w:val="both"/>
            </w:pPr>
            <w:r>
              <w:t>Численность работников списочного состава по субъектам МСП, тыс. человек</w:t>
            </w:r>
          </w:p>
        </w:tc>
        <w:tc>
          <w:tcPr>
            <w:tcW w:w="1191" w:type="dxa"/>
          </w:tcPr>
          <w:p w:rsidR="00CF6068" w:rsidRDefault="00CF6068" w:rsidP="00C525B5">
            <w:pPr>
              <w:pStyle w:val="ConsPlusNormal"/>
              <w:jc w:val="center"/>
            </w:pPr>
            <w:r>
              <w:t>475,4</w:t>
            </w:r>
          </w:p>
        </w:tc>
        <w:tc>
          <w:tcPr>
            <w:tcW w:w="1247" w:type="dxa"/>
          </w:tcPr>
          <w:p w:rsidR="00CF6068" w:rsidRDefault="00CF6068" w:rsidP="00C525B5">
            <w:pPr>
              <w:pStyle w:val="ConsPlusNormal"/>
              <w:jc w:val="center"/>
            </w:pPr>
            <w:r>
              <w:t xml:space="preserve">448,7 </w:t>
            </w:r>
            <w:hyperlink w:anchor="P6386" w:history="1">
              <w:r>
                <w:rPr>
                  <w:color w:val="0000FF"/>
                </w:rPr>
                <w:t>&lt;*&gt;</w:t>
              </w:r>
            </w:hyperlink>
          </w:p>
        </w:tc>
        <w:tc>
          <w:tcPr>
            <w:tcW w:w="1299" w:type="dxa"/>
          </w:tcPr>
          <w:p w:rsidR="00CF6068" w:rsidRDefault="00CF6068" w:rsidP="00C525B5">
            <w:pPr>
              <w:pStyle w:val="ConsPlusNormal"/>
              <w:jc w:val="center"/>
            </w:pPr>
            <w:r>
              <w:t>477,4</w:t>
            </w:r>
          </w:p>
        </w:tc>
        <w:tc>
          <w:tcPr>
            <w:tcW w:w="1299" w:type="dxa"/>
          </w:tcPr>
          <w:p w:rsidR="00CF6068" w:rsidRDefault="00CF6068" w:rsidP="00C525B5">
            <w:pPr>
              <w:pStyle w:val="ConsPlusNormal"/>
              <w:jc w:val="center"/>
            </w:pPr>
            <w:r>
              <w:t>480,0</w:t>
            </w:r>
          </w:p>
        </w:tc>
      </w:tr>
      <w:tr w:rsidR="00CF6068" w:rsidTr="00C525B5">
        <w:tc>
          <w:tcPr>
            <w:tcW w:w="4025" w:type="dxa"/>
          </w:tcPr>
          <w:p w:rsidR="00CF6068" w:rsidRDefault="00CF6068" w:rsidP="00C525B5">
            <w:pPr>
              <w:pStyle w:val="ConsPlusNormal"/>
              <w:jc w:val="both"/>
            </w:pPr>
            <w:r>
              <w:t>Доля занятых в секторе МСП в общей численности занятых в республике, процентов</w:t>
            </w:r>
          </w:p>
        </w:tc>
        <w:tc>
          <w:tcPr>
            <w:tcW w:w="1191" w:type="dxa"/>
          </w:tcPr>
          <w:p w:rsidR="00CF6068" w:rsidRDefault="00CF6068" w:rsidP="00C525B5">
            <w:pPr>
              <w:pStyle w:val="ConsPlusNormal"/>
              <w:jc w:val="center"/>
            </w:pPr>
            <w:r>
              <w:t>26,2</w:t>
            </w:r>
          </w:p>
        </w:tc>
        <w:tc>
          <w:tcPr>
            <w:tcW w:w="1247" w:type="dxa"/>
          </w:tcPr>
          <w:p w:rsidR="00CF6068" w:rsidRDefault="00CF6068" w:rsidP="00C525B5">
            <w:pPr>
              <w:pStyle w:val="ConsPlusNormal"/>
              <w:jc w:val="center"/>
            </w:pPr>
            <w:r>
              <w:t>24,8</w:t>
            </w:r>
          </w:p>
        </w:tc>
        <w:tc>
          <w:tcPr>
            <w:tcW w:w="1299" w:type="dxa"/>
          </w:tcPr>
          <w:p w:rsidR="00CF6068" w:rsidRDefault="00CF6068" w:rsidP="00C525B5">
            <w:pPr>
              <w:pStyle w:val="ConsPlusNormal"/>
              <w:jc w:val="center"/>
            </w:pPr>
            <w:r>
              <w:t>26,4</w:t>
            </w:r>
          </w:p>
        </w:tc>
        <w:tc>
          <w:tcPr>
            <w:tcW w:w="1299" w:type="dxa"/>
          </w:tcPr>
          <w:p w:rsidR="00CF6068" w:rsidRDefault="00CF6068" w:rsidP="00C525B5">
            <w:pPr>
              <w:pStyle w:val="ConsPlusNormal"/>
              <w:jc w:val="center"/>
            </w:pPr>
            <w:r>
              <w:t>26,6</w:t>
            </w:r>
          </w:p>
        </w:tc>
      </w:tr>
      <w:tr w:rsidR="00CF6068" w:rsidTr="00C525B5">
        <w:tc>
          <w:tcPr>
            <w:tcW w:w="4025" w:type="dxa"/>
          </w:tcPr>
          <w:p w:rsidR="00CF6068" w:rsidRDefault="00CF6068" w:rsidP="00C525B5">
            <w:pPr>
              <w:pStyle w:val="ConsPlusNormal"/>
              <w:jc w:val="both"/>
            </w:pPr>
            <w:r>
              <w:t>Оборот малых и средних предприятий и индивидуальных предпринимателей, млрд рублей</w:t>
            </w:r>
          </w:p>
        </w:tc>
        <w:tc>
          <w:tcPr>
            <w:tcW w:w="1191" w:type="dxa"/>
          </w:tcPr>
          <w:p w:rsidR="00CF6068" w:rsidRDefault="00CF6068" w:rsidP="00C525B5">
            <w:pPr>
              <w:pStyle w:val="ConsPlusNormal"/>
              <w:jc w:val="center"/>
            </w:pPr>
            <w:r>
              <w:t>1 238,4</w:t>
            </w:r>
          </w:p>
        </w:tc>
        <w:tc>
          <w:tcPr>
            <w:tcW w:w="1247" w:type="dxa"/>
          </w:tcPr>
          <w:p w:rsidR="00CF6068" w:rsidRDefault="00CF6068" w:rsidP="00C525B5">
            <w:pPr>
              <w:pStyle w:val="ConsPlusNormal"/>
              <w:jc w:val="center"/>
            </w:pPr>
            <w:r>
              <w:t>1 463,9</w:t>
            </w:r>
          </w:p>
        </w:tc>
        <w:tc>
          <w:tcPr>
            <w:tcW w:w="1299" w:type="dxa"/>
          </w:tcPr>
          <w:p w:rsidR="00CF6068" w:rsidRDefault="00CF6068" w:rsidP="00C525B5">
            <w:pPr>
              <w:pStyle w:val="ConsPlusNormal"/>
              <w:jc w:val="center"/>
            </w:pPr>
            <w:r>
              <w:t>1 693,4</w:t>
            </w:r>
          </w:p>
        </w:tc>
        <w:tc>
          <w:tcPr>
            <w:tcW w:w="1299" w:type="dxa"/>
          </w:tcPr>
          <w:p w:rsidR="00CF6068" w:rsidRDefault="00CF6068" w:rsidP="00C525B5">
            <w:pPr>
              <w:pStyle w:val="ConsPlusNormal"/>
              <w:jc w:val="center"/>
            </w:pPr>
            <w:r>
              <w:t>1 700,0</w:t>
            </w:r>
          </w:p>
        </w:tc>
      </w:tr>
    </w:tbl>
    <w:p w:rsidR="00CF6068" w:rsidRDefault="00CF6068" w:rsidP="00CF6068">
      <w:pPr>
        <w:pStyle w:val="ConsPlusNormal"/>
        <w:jc w:val="both"/>
      </w:pPr>
    </w:p>
    <w:p w:rsidR="00CF6068" w:rsidRDefault="00CF6068" w:rsidP="00CF6068">
      <w:pPr>
        <w:pStyle w:val="ConsPlusNormal"/>
        <w:ind w:firstLine="540"/>
        <w:jc w:val="both"/>
      </w:pPr>
      <w:r>
        <w:t>--------------------------------</w:t>
      </w:r>
    </w:p>
    <w:p w:rsidR="00CF6068" w:rsidRDefault="00CF6068" w:rsidP="00CF6068">
      <w:pPr>
        <w:pStyle w:val="ConsPlusNormal"/>
        <w:spacing w:before="200"/>
        <w:ind w:firstLine="540"/>
        <w:jc w:val="both"/>
      </w:pPr>
      <w:bookmarkStart w:id="3" w:name="P6386"/>
      <w:bookmarkEnd w:id="3"/>
      <w:r>
        <w:t>&lt;*&gt; Предварительные итоги сплошного наблюдения за деятельностью субъектов МСП.</w:t>
      </w:r>
    </w:p>
    <w:p w:rsidR="00CF6068" w:rsidRDefault="00CF6068" w:rsidP="00CF6068">
      <w:pPr>
        <w:pStyle w:val="ConsPlusNormal"/>
        <w:spacing w:before="200"/>
        <w:ind w:firstLine="540"/>
        <w:jc w:val="both"/>
      </w:pPr>
      <w:bookmarkStart w:id="4" w:name="P6387"/>
      <w:bookmarkEnd w:id="4"/>
      <w:r>
        <w:t>&lt;**&gt; С учетом Единого реестра субъектов МСП.</w:t>
      </w:r>
    </w:p>
    <w:p w:rsidR="00CF6068" w:rsidRDefault="00CF6068" w:rsidP="00CF6068">
      <w:pPr>
        <w:pStyle w:val="ConsPlusNormal"/>
        <w:jc w:val="both"/>
      </w:pPr>
    </w:p>
    <w:p w:rsidR="00CF6068" w:rsidRDefault="00CF6068" w:rsidP="00CF6068">
      <w:pPr>
        <w:pStyle w:val="ConsPlusNormal"/>
        <w:ind w:firstLine="540"/>
        <w:jc w:val="both"/>
      </w:pPr>
      <w:r>
        <w:t>С 2014 по 2017 год на развитие предпринимательства в Республике Татарстан направлено более 8 млрд рублей, в том числе из федерального бюджета - 4 млрд рублей (бюджетные средства, только по линии Министерства экономического развития Российской Федерации) и 1,5 млрд рублей (средства АО "Федеральная корпорация по развитию малого и среднего предпринимательства" (далее - АО "Корпорация "МСП") в уставный капитал региональной лизинговой компании).</w:t>
      </w:r>
    </w:p>
    <w:p w:rsidR="00CF6068" w:rsidRDefault="00CF6068" w:rsidP="00CF6068">
      <w:pPr>
        <w:pStyle w:val="ConsPlusNormal"/>
        <w:spacing w:before="200"/>
        <w:ind w:firstLine="540"/>
        <w:jc w:val="both"/>
      </w:pPr>
      <w:r>
        <w:t>Около 50 процентов средств направлены на оказание прямой финансовой поддержки (невозвратные средства) субъектам МСП для реализации бизнес-проектов. В рамках реализации мероприятий за этот период субсидии получили более 5 тыс. субъектов МСП. В результате реализации поддержанных бизнес-проектов создано более 7 тысяч новых рабочих мест. Основная доля проектов МСП, получивших прямую финансовую поддержку, приходится на промышленное производство (40 процентов), сельское хозяйство (40 процентов), прочие отрасли (20 процентов).</w:t>
      </w:r>
    </w:p>
    <w:p w:rsidR="00CF6068" w:rsidRDefault="00CF6068" w:rsidP="00CF6068">
      <w:pPr>
        <w:pStyle w:val="ConsPlusNormal"/>
        <w:spacing w:before="200"/>
        <w:ind w:firstLine="540"/>
        <w:jc w:val="both"/>
      </w:pPr>
      <w:r>
        <w:t>За последние годы в части финансовой поддержки проводились следующие меры:</w:t>
      </w:r>
    </w:p>
    <w:p w:rsidR="00CF6068" w:rsidRDefault="00CF6068" w:rsidP="00CF6068">
      <w:pPr>
        <w:pStyle w:val="ConsPlusNormal"/>
        <w:spacing w:before="200"/>
        <w:ind w:firstLine="540"/>
        <w:jc w:val="both"/>
      </w:pPr>
      <w:r>
        <w:t>развитие лизинга оборудования:</w:t>
      </w:r>
    </w:p>
    <w:p w:rsidR="00CF6068" w:rsidRDefault="00CF6068" w:rsidP="00CF6068">
      <w:pPr>
        <w:pStyle w:val="ConsPlusNormal"/>
        <w:spacing w:before="200"/>
        <w:ind w:firstLine="540"/>
        <w:jc w:val="both"/>
      </w:pPr>
      <w:r>
        <w:t>субсидирование затрат субъектов МСП на уплату первого взноса (аванса) по договору лизинга оборудования ("Лизинг-грант");</w:t>
      </w:r>
    </w:p>
    <w:p w:rsidR="00CF6068" w:rsidRDefault="00CF6068" w:rsidP="00CF6068">
      <w:pPr>
        <w:pStyle w:val="ConsPlusNormal"/>
        <w:spacing w:before="200"/>
        <w:ind w:firstLine="540"/>
        <w:jc w:val="both"/>
      </w:pPr>
      <w:r>
        <w:t>субсидирование затрат, связанных с приобретением оборудования;</w:t>
      </w:r>
    </w:p>
    <w:p w:rsidR="00CF6068" w:rsidRDefault="00CF6068" w:rsidP="00CF6068">
      <w:pPr>
        <w:pStyle w:val="ConsPlusNormal"/>
        <w:spacing w:before="200"/>
        <w:ind w:firstLine="540"/>
        <w:jc w:val="both"/>
      </w:pPr>
      <w:r>
        <w:t>субсидирование затрат субъектов МСП и объектов инфраструктуры поддержки субъектов МСП на технологическое присоединение к объектам электросетевого хозяйства, а также иные мероприятия по энергосбережению;</w:t>
      </w:r>
    </w:p>
    <w:p w:rsidR="00CF6068" w:rsidRDefault="00CF6068" w:rsidP="00CF6068">
      <w:pPr>
        <w:pStyle w:val="ConsPlusNormal"/>
        <w:spacing w:before="200"/>
        <w:ind w:firstLine="540"/>
        <w:jc w:val="both"/>
      </w:pPr>
      <w:r>
        <w:t>поддержка субъектов МСП, осуществляющих разработку и внедрение инновационной продукции;</w:t>
      </w:r>
    </w:p>
    <w:p w:rsidR="00CF6068" w:rsidRDefault="00CF6068" w:rsidP="00CF6068">
      <w:pPr>
        <w:pStyle w:val="ConsPlusNormal"/>
        <w:spacing w:before="200"/>
        <w:ind w:firstLine="540"/>
        <w:jc w:val="both"/>
      </w:pPr>
      <w:r>
        <w:t>ряд других мероприятий.</w:t>
      </w:r>
    </w:p>
    <w:p w:rsidR="00CF6068" w:rsidRDefault="00CF6068" w:rsidP="00CF6068">
      <w:pPr>
        <w:pStyle w:val="ConsPlusNormal"/>
        <w:spacing w:before="200"/>
        <w:ind w:firstLine="540"/>
        <w:jc w:val="both"/>
      </w:pPr>
      <w:r>
        <w:t>С 2014 по 2016 год получили поддержку по:</w:t>
      </w:r>
    </w:p>
    <w:p w:rsidR="00CF6068" w:rsidRDefault="00CF6068" w:rsidP="00CF6068">
      <w:pPr>
        <w:pStyle w:val="ConsPlusNormal"/>
        <w:spacing w:before="200"/>
        <w:ind w:firstLine="540"/>
        <w:jc w:val="both"/>
      </w:pPr>
      <w:r>
        <w:t>договору "Лизинг-грант" - 884 предпринимателя на общую сумму 1 142,8 млн рублей;</w:t>
      </w:r>
    </w:p>
    <w:p w:rsidR="00CF6068" w:rsidRDefault="00CF6068" w:rsidP="00CF6068">
      <w:pPr>
        <w:pStyle w:val="ConsPlusNormal"/>
        <w:spacing w:before="200"/>
        <w:ind w:firstLine="540"/>
        <w:jc w:val="both"/>
      </w:pPr>
      <w:r>
        <w:t>субсидированию части затрат (до 50 процентов и до 5 млн рублей) на приобретение оборудования - 171 резидент на общую сумму 484,8 млн рублей;</w:t>
      </w:r>
    </w:p>
    <w:p w:rsidR="00CF6068" w:rsidRDefault="00CF6068" w:rsidP="00CF6068">
      <w:pPr>
        <w:pStyle w:val="ConsPlusNormal"/>
        <w:spacing w:before="200"/>
        <w:ind w:firstLine="540"/>
        <w:jc w:val="both"/>
      </w:pPr>
      <w:r>
        <w:t>субсидированию процентной ставки по кредитам на строительство (реконструкцию) зданий или приобретение оборудования - 8 резидентов на общую сумму 12,5 млн рублей.</w:t>
      </w:r>
    </w:p>
    <w:p w:rsidR="00CF6068" w:rsidRDefault="00CF6068" w:rsidP="00CF6068">
      <w:pPr>
        <w:pStyle w:val="ConsPlusNormal"/>
        <w:spacing w:before="200"/>
        <w:ind w:firstLine="540"/>
        <w:jc w:val="both"/>
      </w:pPr>
      <w:r>
        <w:t>Наиболее значимые проекты, получившие поддержку:</w:t>
      </w:r>
    </w:p>
    <w:p w:rsidR="00CF6068" w:rsidRDefault="00CF6068" w:rsidP="00CF6068">
      <w:pPr>
        <w:pStyle w:val="ConsPlusNormal"/>
        <w:spacing w:before="200"/>
        <w:ind w:firstLine="540"/>
        <w:jc w:val="both"/>
      </w:pPr>
      <w:r>
        <w:t>организация серийного производства вездеходных транспортных средств семейства "ВИКИНГ", предназначенных для эксплуатации в условиях полного бездорожья и преодоления водных препятствий в любых природных и климатических условиях (ООО "Атон-Импульс");</w:t>
      </w:r>
    </w:p>
    <w:p w:rsidR="00CF6068" w:rsidRDefault="00CF6068" w:rsidP="00CF6068">
      <w:pPr>
        <w:pStyle w:val="ConsPlusNormal"/>
        <w:spacing w:before="200"/>
        <w:ind w:firstLine="540"/>
        <w:jc w:val="both"/>
      </w:pPr>
      <w:r>
        <w:t>разработка оборудования-симулятора для проведения репетиций эндохирургических вмешательств (ООО "Эйдос-Медицина");</w:t>
      </w:r>
    </w:p>
    <w:p w:rsidR="00CF6068" w:rsidRDefault="00CF6068" w:rsidP="00CF6068">
      <w:pPr>
        <w:pStyle w:val="ConsPlusNormal"/>
        <w:spacing w:before="200"/>
        <w:ind w:firstLine="540"/>
        <w:jc w:val="both"/>
      </w:pPr>
      <w:r>
        <w:t>технологическая производственная линия по производству бетонных изделий "Тэнсилэнд" (ООО "Керамзитобетонный завод");</w:t>
      </w:r>
    </w:p>
    <w:p w:rsidR="00CF6068" w:rsidRDefault="00CF6068" w:rsidP="00CF6068">
      <w:pPr>
        <w:pStyle w:val="ConsPlusNormal"/>
        <w:spacing w:before="200"/>
        <w:ind w:firstLine="540"/>
        <w:jc w:val="both"/>
      </w:pPr>
      <w:r>
        <w:t>развитие производства реагентов для нефтедобывающей промышленности (ООО "Уруссинский химический завод");</w:t>
      </w:r>
    </w:p>
    <w:p w:rsidR="00CF6068" w:rsidRDefault="00CF6068" w:rsidP="00CF6068">
      <w:pPr>
        <w:pStyle w:val="ConsPlusNormal"/>
        <w:spacing w:before="200"/>
        <w:ind w:firstLine="540"/>
        <w:jc w:val="both"/>
      </w:pPr>
      <w:r>
        <w:t>производство пробиотиков и бета-каротина (ООО "БИО НАЦИЯ");</w:t>
      </w:r>
    </w:p>
    <w:p w:rsidR="00CF6068" w:rsidRDefault="00CF6068" w:rsidP="00CF6068">
      <w:pPr>
        <w:pStyle w:val="ConsPlusNormal"/>
        <w:spacing w:before="200"/>
        <w:ind w:firstLine="540"/>
        <w:jc w:val="both"/>
      </w:pPr>
      <w:r>
        <w:t>модернизация производства по выпуску импортозамещающих стерильных одноразовых медицинских изделий (ООО "Полимерные изделия");</w:t>
      </w:r>
    </w:p>
    <w:p w:rsidR="00CF6068" w:rsidRDefault="00CF6068" w:rsidP="00CF6068">
      <w:pPr>
        <w:pStyle w:val="ConsPlusNormal"/>
        <w:spacing w:before="200"/>
        <w:ind w:firstLine="540"/>
        <w:jc w:val="both"/>
      </w:pPr>
      <w:r>
        <w:t>производство искусственных хрусталиков глаза (ООО "Фирма "Латан");</w:t>
      </w:r>
    </w:p>
    <w:p w:rsidR="00CF6068" w:rsidRDefault="00CF6068" w:rsidP="00CF6068">
      <w:pPr>
        <w:pStyle w:val="ConsPlusNormal"/>
        <w:spacing w:before="200"/>
        <w:ind w:firstLine="540"/>
        <w:jc w:val="both"/>
      </w:pPr>
      <w:r>
        <w:t>модернизация производственных мощностей по выпуску игр и игрушек (ООО "Зеленодольский завод по переработке полимеров "Эра").</w:t>
      </w:r>
    </w:p>
    <w:p w:rsidR="00CF6068" w:rsidRDefault="00CF6068" w:rsidP="00CF6068">
      <w:pPr>
        <w:pStyle w:val="ConsPlusNormal"/>
        <w:spacing w:before="200"/>
        <w:ind w:firstLine="540"/>
        <w:jc w:val="both"/>
      </w:pPr>
      <w:r>
        <w:t>Около 50 процентов общего объема финансирования направлено на инфраструктурную поддержку МСП в Республике Татарстан.</w:t>
      </w:r>
    </w:p>
    <w:p w:rsidR="00CF6068" w:rsidRDefault="00CF6068" w:rsidP="00CF6068">
      <w:pPr>
        <w:pStyle w:val="ConsPlusNormal"/>
        <w:spacing w:before="200"/>
        <w:ind w:firstLine="540"/>
        <w:jc w:val="both"/>
      </w:pPr>
      <w:r>
        <w:t>Инфраструктура поддержки субъектов МСП в Республике Татарстан, созданная за счет средств федерального бюджета и бюджета Республики Татарстан, включает в себя некоммерческую организацию "Фонд поддержки предпринимательства Республики Татарстан" (далее - ФПП РТ), некоммерческую организацию "Гарантийный фонд Республики Татарстан" (далее - Гарфонд), автономную некоммерческую организацию "Камский центр кластерного развития субъектов малого и среднего предпринимательства", бизнес-инкубаторы, промышленные (индустриальные) парки, региональные центры инжиниринга, центры прототипирования, центры молодежного инновационного творчества и др.</w:t>
      </w:r>
    </w:p>
    <w:p w:rsidR="00CF6068" w:rsidRDefault="00CF6068" w:rsidP="00CF6068">
      <w:pPr>
        <w:pStyle w:val="ConsPlusNormal"/>
        <w:spacing w:before="200"/>
        <w:ind w:firstLine="540"/>
        <w:jc w:val="both"/>
      </w:pPr>
      <w:r>
        <w:t>Одним из мероприятий финансовой поддержки, реализуемых ФПП РТ, является предоставление микрозаймов, направленных на развитие МСП Республики Татарстан, по следующим видам экономической деятельности:</w:t>
      </w:r>
    </w:p>
    <w:p w:rsidR="00CF6068" w:rsidRDefault="00CF6068" w:rsidP="00CF6068">
      <w:pPr>
        <w:pStyle w:val="ConsPlusNormal"/>
        <w:spacing w:before="200"/>
        <w:ind w:firstLine="540"/>
        <w:jc w:val="both"/>
      </w:pPr>
      <w:r>
        <w:t>сельское хозяйство;</w:t>
      </w:r>
    </w:p>
    <w:p w:rsidR="00CF6068" w:rsidRDefault="00CF6068" w:rsidP="00CF6068">
      <w:pPr>
        <w:pStyle w:val="ConsPlusNormal"/>
        <w:spacing w:before="200"/>
        <w:ind w:firstLine="540"/>
        <w:jc w:val="both"/>
      </w:pPr>
      <w:r>
        <w:t>строительство;</w:t>
      </w:r>
    </w:p>
    <w:p w:rsidR="00CF6068" w:rsidRDefault="00CF6068" w:rsidP="00CF6068">
      <w:pPr>
        <w:pStyle w:val="ConsPlusNormal"/>
        <w:spacing w:before="200"/>
        <w:ind w:firstLine="540"/>
        <w:jc w:val="both"/>
      </w:pPr>
      <w:r>
        <w:t>производство и переработка (в том числе обеспечивающие импортозамещение);</w:t>
      </w:r>
    </w:p>
    <w:p w:rsidR="00CF6068" w:rsidRDefault="00CF6068" w:rsidP="00CF6068">
      <w:pPr>
        <w:pStyle w:val="ConsPlusNormal"/>
        <w:spacing w:before="200"/>
        <w:ind w:firstLine="540"/>
        <w:jc w:val="both"/>
      </w:pPr>
      <w:r>
        <w:t>инновации и деятельность, направленная на развитие науки и техники;</w:t>
      </w:r>
    </w:p>
    <w:p w:rsidR="00CF6068" w:rsidRDefault="00CF6068" w:rsidP="00CF6068">
      <w:pPr>
        <w:pStyle w:val="ConsPlusNormal"/>
        <w:spacing w:before="200"/>
        <w:ind w:firstLine="540"/>
        <w:jc w:val="both"/>
      </w:pPr>
      <w:r>
        <w:t>деятельность в сфере услуг.</w:t>
      </w:r>
    </w:p>
    <w:p w:rsidR="00CF6068" w:rsidRDefault="00CF6068" w:rsidP="00CF6068">
      <w:pPr>
        <w:pStyle w:val="ConsPlusNormal"/>
        <w:spacing w:before="200"/>
        <w:ind w:firstLine="540"/>
        <w:jc w:val="both"/>
      </w:pPr>
      <w:r>
        <w:t>На оказание финансовой поддержки субъектов МСП Республики Татарстан в 2014 - 2017 годах выделено 555,9 млн рублей, в том числе за счет средств федерального бюджета - 288,9 млн рублей, за счет средств бюджета Республики Татарстан - 267,0 млн рублей.</w:t>
      </w:r>
    </w:p>
    <w:p w:rsidR="00CF6068" w:rsidRDefault="00CF6068" w:rsidP="00CF6068">
      <w:pPr>
        <w:pStyle w:val="ConsPlusNormal"/>
        <w:spacing w:before="200"/>
        <w:ind w:firstLine="540"/>
        <w:jc w:val="both"/>
      </w:pPr>
      <w:r>
        <w:t>Общая капитализация ФПП РТ на сегодняшний день составляет 555,9 млн рублей.</w:t>
      </w:r>
    </w:p>
    <w:p w:rsidR="00CF6068" w:rsidRDefault="00CF6068" w:rsidP="00CF6068">
      <w:pPr>
        <w:pStyle w:val="ConsPlusNormal"/>
        <w:spacing w:before="200"/>
        <w:ind w:firstLine="540"/>
        <w:jc w:val="both"/>
      </w:pPr>
      <w:r>
        <w:t>ФПП РТ активно выдает займы субъектам МСП, используя как бюджетные, так и внебюджетные источники финансирования.</w:t>
      </w:r>
    </w:p>
    <w:p w:rsidR="00CF6068" w:rsidRDefault="00CF6068" w:rsidP="00CF6068">
      <w:pPr>
        <w:pStyle w:val="ConsPlusNormal"/>
        <w:spacing w:before="200"/>
        <w:ind w:firstLine="540"/>
        <w:jc w:val="both"/>
      </w:pPr>
      <w:r>
        <w:t>С момента основания ФПП РТ субъектам МСП выдано 920 микрозаймов на общую сумму 1 102,2 млн рублей.</w:t>
      </w:r>
    </w:p>
    <w:p w:rsidR="00CF6068" w:rsidRDefault="00CF6068" w:rsidP="00CF6068">
      <w:pPr>
        <w:pStyle w:val="ConsPlusNormal"/>
        <w:spacing w:before="200"/>
        <w:ind w:firstLine="540"/>
        <w:jc w:val="both"/>
      </w:pPr>
      <w:r>
        <w:t>Микрозаймами ФПП РТ пользуются такие предприятия, как:</w:t>
      </w:r>
    </w:p>
    <w:p w:rsidR="00CF6068" w:rsidRDefault="00CF6068" w:rsidP="00CF6068">
      <w:pPr>
        <w:pStyle w:val="ConsPlusNormal"/>
        <w:spacing w:before="200"/>
        <w:ind w:firstLine="540"/>
        <w:jc w:val="both"/>
      </w:pPr>
      <w:r>
        <w:t>ООО "Казанская чулочно-носочная фабрика", которая работает на рынке три года. За это время производственная мощность фабрики выросла более чем в три раза (с 90 до 330 тысяч пар носков и 110 тысяч штук колготок, производимых в месяц). В ассортименте более 200 артикулов мужских, женских и детских носков и более 50 видов детских колготок на любой сезон. Предприятие входит в Российский союз предпринимателей текстильной и легкой промышленности;</w:t>
      </w:r>
    </w:p>
    <w:p w:rsidR="00CF6068" w:rsidRDefault="00CF6068" w:rsidP="00CF6068">
      <w:pPr>
        <w:pStyle w:val="ConsPlusNormal"/>
        <w:spacing w:before="200"/>
        <w:ind w:firstLine="540"/>
        <w:jc w:val="both"/>
      </w:pPr>
      <w:r>
        <w:t>ООО "Технологии рациональных индустриальных систем" (г. Бугульма), занимающееся производством товаров в аэрозольной упаковке. Продукция изготавливается на современном автоматическом оборудовании и отвечает всем мировым стандартам качества. Общество использует современное технологическое оборудование. Его мощности позволяют производить 6 млн баллонов в год.</w:t>
      </w:r>
    </w:p>
    <w:p w:rsidR="00CF6068" w:rsidRDefault="00CF6068" w:rsidP="00CF6068">
      <w:pPr>
        <w:pStyle w:val="ConsPlusNormal"/>
        <w:spacing w:before="200"/>
        <w:ind w:firstLine="540"/>
        <w:jc w:val="both"/>
      </w:pPr>
      <w:r>
        <w:t>Другим направлением финансовой поддержки является предоставление поручительств Гарфонда.</w:t>
      </w:r>
    </w:p>
    <w:p w:rsidR="00CF6068" w:rsidRDefault="00CF6068" w:rsidP="00CF6068">
      <w:pPr>
        <w:pStyle w:val="ConsPlusNormal"/>
        <w:spacing w:before="200"/>
        <w:ind w:firstLine="540"/>
        <w:jc w:val="both"/>
      </w:pPr>
      <w:r>
        <w:t>Для увеличения возможностей предпринимателей при реализации инвестиционных проектов на территории республики Гарфонд один из первых в 2014 году заключил соглашение о сотрудничестве с АО "Корпорация "МСП".</w:t>
      </w:r>
    </w:p>
    <w:p w:rsidR="00CF6068" w:rsidRDefault="00CF6068" w:rsidP="00CF6068">
      <w:pPr>
        <w:pStyle w:val="ConsPlusNormal"/>
        <w:spacing w:before="200"/>
        <w:ind w:firstLine="540"/>
        <w:jc w:val="both"/>
      </w:pPr>
      <w:r>
        <w:t>На базе АО "Корпорация "МСП" при активном участии АО "МСП Банк" и региональных гарантийных организаций (далее - РГО) разработаны стандарты национальной гарантийной системы (далее - НГС). С января 2017 года осуществляется внедрение указанных стандартов НГС в пилотных регионах Российской Федерации, одним из которых является Республика Татарстан.</w:t>
      </w:r>
    </w:p>
    <w:p w:rsidR="00CF6068" w:rsidRDefault="00CF6068" w:rsidP="00CF6068">
      <w:pPr>
        <w:pStyle w:val="ConsPlusNormal"/>
        <w:spacing w:before="200"/>
        <w:ind w:firstLine="540"/>
        <w:jc w:val="both"/>
      </w:pPr>
      <w:r>
        <w:t>В рамках внедрения стандартов НГС между участниками НГС произведена сегментация по суммам предоставляемых гарантий (поручительств), в частности:</w:t>
      </w:r>
    </w:p>
    <w:p w:rsidR="00CF6068" w:rsidRDefault="00CF6068" w:rsidP="00CF6068">
      <w:pPr>
        <w:pStyle w:val="ConsPlusNormal"/>
        <w:spacing w:before="200"/>
        <w:ind w:firstLine="540"/>
        <w:jc w:val="both"/>
      </w:pPr>
      <w:r>
        <w:t>РГО (Фонд) - до 25,0 млн рублей;</w:t>
      </w:r>
    </w:p>
    <w:p w:rsidR="00CF6068" w:rsidRDefault="00CF6068" w:rsidP="00CF6068">
      <w:pPr>
        <w:pStyle w:val="ConsPlusNormal"/>
        <w:spacing w:before="200"/>
        <w:ind w:firstLine="540"/>
        <w:jc w:val="both"/>
      </w:pPr>
      <w:r>
        <w:t>АО "МСП Банк" - 25 - 100,0 млн рублей;</w:t>
      </w:r>
    </w:p>
    <w:p w:rsidR="00CF6068" w:rsidRDefault="00CF6068" w:rsidP="00CF6068">
      <w:pPr>
        <w:pStyle w:val="ConsPlusNormal"/>
        <w:spacing w:before="200"/>
        <w:ind w:firstLine="540"/>
        <w:jc w:val="both"/>
      </w:pPr>
      <w:r>
        <w:t>АО "Корпорация "МСП" - от 100,0 млн рублей и выше.</w:t>
      </w:r>
    </w:p>
    <w:p w:rsidR="00CF6068" w:rsidRDefault="00CF6068" w:rsidP="00CF6068">
      <w:pPr>
        <w:pStyle w:val="ConsPlusNormal"/>
        <w:spacing w:before="200"/>
        <w:ind w:firstLine="540"/>
        <w:jc w:val="both"/>
      </w:pPr>
      <w:r>
        <w:t>Гарантийные продукты предоставляются в рамках соглашений, заключенных АО "Корпорация "МСП", АО "МСП Банк" с финансовыми организациями и региональными гарантийными организациями, и направлены на повышение доступности финансирования для субъектов МСП в условиях недостаточности залогового обеспечения и обеспечения в виде поручительств региональных гарантийных организаций.</w:t>
      </w:r>
    </w:p>
    <w:p w:rsidR="00CF6068" w:rsidRDefault="00CF6068" w:rsidP="00CF6068">
      <w:pPr>
        <w:pStyle w:val="ConsPlusNormal"/>
        <w:spacing w:before="200"/>
        <w:ind w:firstLine="540"/>
        <w:jc w:val="both"/>
      </w:pPr>
      <w:r>
        <w:t>Гарфондом заключены соглашения о сотрудничестве с 43 банками, 3 лизинговыми компаниями, 1 микрофинансовой организацией, некоммерческой организацией "Инвестиционно-венчурный фонд Республики Татарстан" и фондом развития промышленности. На стадии заключения находятся также соглашения с некоммерческой организацией "Фонд развития моногородов".</w:t>
      </w:r>
    </w:p>
    <w:p w:rsidR="00CF6068" w:rsidRDefault="00CF6068" w:rsidP="00CF6068">
      <w:pPr>
        <w:pStyle w:val="ConsPlusNormal"/>
        <w:spacing w:before="200"/>
        <w:ind w:firstLine="540"/>
        <w:jc w:val="both"/>
      </w:pPr>
      <w:r>
        <w:t>С 2014 года по настоящее время предоставлено 440 поручительств на общую сумму 1 824,2 млн рублей. Сумма кредитов, обеспеченных поручительством Гарфонда, составила 6 334,6 млн рублей.</w:t>
      </w:r>
    </w:p>
    <w:p w:rsidR="00CF6068" w:rsidRDefault="00CF6068" w:rsidP="00CF6068">
      <w:pPr>
        <w:pStyle w:val="ConsPlusNormal"/>
        <w:spacing w:before="200"/>
        <w:ind w:firstLine="540"/>
        <w:jc w:val="both"/>
      </w:pPr>
      <w:r>
        <w:t>В настоящее время действуют 375 поручительств на общую сумму 1 382,6 млн рублей. Сумма действующих кредитов, выданных под поручительство Гарфонда, - 5 117,5 млн рублей.</w:t>
      </w:r>
    </w:p>
    <w:p w:rsidR="00CF6068" w:rsidRDefault="00CF6068" w:rsidP="00CF6068">
      <w:pPr>
        <w:pStyle w:val="ConsPlusNormal"/>
        <w:spacing w:before="200"/>
        <w:ind w:firstLine="540"/>
        <w:jc w:val="both"/>
      </w:pPr>
      <w:r>
        <w:t>В настоящее время капитализация Гарфонда составляет 748,0 млн рублей, в том числе:</w:t>
      </w:r>
    </w:p>
    <w:p w:rsidR="00CF6068" w:rsidRDefault="00CF6068" w:rsidP="00CF6068">
      <w:pPr>
        <w:pStyle w:val="ConsPlusNormal"/>
        <w:spacing w:before="200"/>
        <w:ind w:firstLine="540"/>
        <w:jc w:val="both"/>
      </w:pPr>
      <w:r>
        <w:t>средства бюджета Республики Татарстан - 150,2 млн рублей;</w:t>
      </w:r>
    </w:p>
    <w:p w:rsidR="00CF6068" w:rsidRDefault="00CF6068" w:rsidP="00CF6068">
      <w:pPr>
        <w:pStyle w:val="ConsPlusNormal"/>
        <w:spacing w:before="200"/>
        <w:ind w:firstLine="540"/>
        <w:jc w:val="both"/>
      </w:pPr>
      <w:r>
        <w:t>средства федерального бюджета - 455,6 млн рублей;</w:t>
      </w:r>
    </w:p>
    <w:p w:rsidR="00CF6068" w:rsidRDefault="00CF6068" w:rsidP="00CF6068">
      <w:pPr>
        <w:pStyle w:val="ConsPlusNormal"/>
        <w:spacing w:before="200"/>
        <w:ind w:firstLine="540"/>
        <w:jc w:val="both"/>
      </w:pPr>
      <w:r>
        <w:t>наращенный с 2012 года по 1 июля 2017 года капитал - 142,2 млн рублей.</w:t>
      </w:r>
    </w:p>
    <w:p w:rsidR="00CF6068" w:rsidRDefault="00CF6068" w:rsidP="00CF6068">
      <w:pPr>
        <w:pStyle w:val="ConsPlusNormal"/>
        <w:spacing w:before="200"/>
        <w:ind w:firstLine="540"/>
        <w:jc w:val="both"/>
      </w:pPr>
      <w:r>
        <w:t>Центром поддержки предпринимательства Республики Татарстан, являющимся структурным подразделением ФПП РТ, за 2014 год - первое полугодие 2017 года оказано более 30 тысяч консультаций для субъектов МСП и лиц, планирующих открыть собственное дело. При участии Центра более 18 тысяч субъектов МСП получили государственную поддержку.</w:t>
      </w:r>
    </w:p>
    <w:p w:rsidR="00CF6068" w:rsidRDefault="00CF6068" w:rsidP="00CF6068">
      <w:pPr>
        <w:pStyle w:val="ConsPlusNormal"/>
        <w:spacing w:before="200"/>
        <w:ind w:firstLine="540"/>
        <w:jc w:val="both"/>
      </w:pPr>
      <w:r>
        <w:t>Также Центр поддержки предпринимательства Республики Татарстан на регулярной основе проводит мероприятия, направленные на популяризацию предпринимательства, стимулирование развития МСП, в том числе:</w:t>
      </w:r>
    </w:p>
    <w:p w:rsidR="00CF6068" w:rsidRDefault="00CF6068" w:rsidP="00CF6068">
      <w:pPr>
        <w:pStyle w:val="ConsPlusNormal"/>
        <w:spacing w:before="200"/>
        <w:ind w:firstLine="540"/>
        <w:jc w:val="both"/>
      </w:pPr>
      <w:r>
        <w:t>образовательный проект "Фабрика предпринимательства";</w:t>
      </w:r>
    </w:p>
    <w:p w:rsidR="00CF6068" w:rsidRDefault="00CF6068" w:rsidP="00CF6068">
      <w:pPr>
        <w:pStyle w:val="ConsPlusNormal"/>
        <w:spacing w:before="200"/>
        <w:ind w:firstLine="540"/>
        <w:jc w:val="both"/>
      </w:pPr>
      <w:r>
        <w:t>образовательные семинары "Бизнес-десант";</w:t>
      </w:r>
    </w:p>
    <w:p w:rsidR="00CF6068" w:rsidRDefault="00CF6068" w:rsidP="00CF6068">
      <w:pPr>
        <w:pStyle w:val="ConsPlusNormal"/>
        <w:spacing w:before="200"/>
        <w:ind w:firstLine="540"/>
        <w:jc w:val="both"/>
      </w:pPr>
      <w:r>
        <w:t>тренинги "Азбука предпринимателя" и "Школа предпринимательства", разработанные АО "Корпорация "МСП".</w:t>
      </w:r>
    </w:p>
    <w:p w:rsidR="00CF6068" w:rsidRDefault="00CF6068" w:rsidP="00CF6068">
      <w:pPr>
        <w:pStyle w:val="ConsPlusNormal"/>
        <w:spacing w:before="200"/>
        <w:ind w:firstLine="540"/>
        <w:jc w:val="both"/>
      </w:pPr>
      <w:r>
        <w:t>Выход на зарубежные рынки для предприятий является определенным вызовом: чтобы быть конкурентоспособным на международном рынке, необходимо внедрять инновации, повышать качество продукции, готовить кадры, привлекать инвестиции.</w:t>
      </w:r>
    </w:p>
    <w:p w:rsidR="00CF6068" w:rsidRDefault="00CF6068" w:rsidP="00CF6068">
      <w:pPr>
        <w:pStyle w:val="ConsPlusNormal"/>
        <w:spacing w:before="200"/>
        <w:ind w:firstLine="540"/>
        <w:jc w:val="both"/>
      </w:pPr>
      <w:r>
        <w:t>Содействие в выходе на зарубежные рынки оказывает структурное подразделение ФПП РТ - Центр координации поддержки экспортно ориентированных субъектов МСП в Республике Татарстан (далее - Центр экспорта), основными направлениями деятельности которого являются консультации и обучение предпринимателей по вопросам внешнеэкономической деятельности, организация их участия в выставочно-ярмарочных мероприятиях.</w:t>
      </w:r>
    </w:p>
    <w:p w:rsidR="00CF6068" w:rsidRDefault="00CF6068" w:rsidP="00CF6068">
      <w:pPr>
        <w:pStyle w:val="ConsPlusNormal"/>
        <w:spacing w:before="200"/>
        <w:ind w:firstLine="540"/>
        <w:jc w:val="both"/>
      </w:pPr>
      <w:r>
        <w:t>За 2014 год - первое полугодие 2017 года Центром экспорта проконсультировано 1 366 экспортно ориентированных субъектов МСП, организованы и проведены 113 мероприятий, в том числе 15 международных и межрегиональных бизнес-миссий, 68 конференций, мастер-классов и обучающих мероприятий по тематике экспортной деятельности, а также 30 выставочно-ярмарочных мероприятий на территории Российской Федерации и за рубежом.</w:t>
      </w:r>
    </w:p>
    <w:p w:rsidR="00CF6068" w:rsidRDefault="00CF6068" w:rsidP="00CF6068">
      <w:pPr>
        <w:pStyle w:val="ConsPlusNormal"/>
        <w:spacing w:before="200"/>
        <w:ind w:firstLine="540"/>
        <w:jc w:val="both"/>
      </w:pPr>
      <w:r>
        <w:t>В результате проводимой работы по развитию экспорта, по данным Федеральной таможенной службы России, по итогам 2016 года количество субъектов МСП, занимающихся экспортной деятельностью, выросло на 18 процентов (251 предприятие в 2016 году, 213 - в 2015 году).</w:t>
      </w:r>
    </w:p>
    <w:p w:rsidR="00CF6068" w:rsidRDefault="00CF6068" w:rsidP="00CF6068">
      <w:pPr>
        <w:pStyle w:val="ConsPlusNormal"/>
        <w:spacing w:before="200"/>
        <w:ind w:firstLine="540"/>
        <w:jc w:val="both"/>
      </w:pPr>
      <w:r>
        <w:t>Особое внимание в республике уделяется развитию имущественной инфраструктуры поддержки предпринимательства: особых экономических зон, индустриальных парков, технопарков, бизнес-инкубаторов, промышленных площадок муниципального уровня.</w:t>
      </w:r>
    </w:p>
    <w:p w:rsidR="00CF6068" w:rsidRDefault="00CF6068" w:rsidP="00CF6068">
      <w:pPr>
        <w:pStyle w:val="ConsPlusNormal"/>
        <w:spacing w:before="200"/>
        <w:ind w:firstLine="540"/>
        <w:jc w:val="both"/>
      </w:pPr>
      <w:r>
        <w:t>С 2014 по 2017 год за счет средств федерального бюджета и бюджета Республики Татарстан по программе поддержки МСП, реализуемой совместно с Министерством экономического развития Российской Федерации, создана инфраструктура 14 промышленных парков, резидентами которых являются 600 компаний общей численностью более 13 тыс. человек.</w:t>
      </w:r>
    </w:p>
    <w:p w:rsidR="00CF6068" w:rsidRDefault="00CF6068" w:rsidP="00CF6068">
      <w:pPr>
        <w:pStyle w:val="ConsPlusNormal"/>
        <w:spacing w:before="200"/>
        <w:ind w:firstLine="540"/>
        <w:jc w:val="both"/>
      </w:pPr>
      <w:r>
        <w:t>Финансирование создания промышленных парков осуществлялось также в рамках программ Министерства связи и массовых коммуникаций Российской Федерации и некоммерческой организации "Фонд развития моногородов".</w:t>
      </w:r>
    </w:p>
    <w:p w:rsidR="00CF6068" w:rsidRDefault="00CF6068" w:rsidP="00CF6068">
      <w:pPr>
        <w:pStyle w:val="ConsPlusNormal"/>
        <w:spacing w:before="200"/>
        <w:ind w:firstLine="540"/>
        <w:jc w:val="both"/>
      </w:pPr>
      <w:r>
        <w:t>Численность занятых на предприятиях-резидентах составляет 33,5 тыс. человек. По итогам 2016 года предприятиями-резидентами произведена продукция более чем на 167,7 млрд рублей, или около 8,5 процента всего объема промышленного производства республики.</w:t>
      </w:r>
    </w:p>
    <w:p w:rsidR="00CF6068" w:rsidRDefault="00CF6068" w:rsidP="00CF6068">
      <w:pPr>
        <w:pStyle w:val="ConsPlusNormal"/>
        <w:spacing w:before="200"/>
        <w:ind w:firstLine="540"/>
        <w:jc w:val="both"/>
      </w:pPr>
      <w:r>
        <w:t>Создание промышленных площадок муниципального уровня является эффективным инструментом повышения деловой активности населения муниципальных образований, создания рабочих мест, повышения доходной базы городов и районов.</w:t>
      </w:r>
    </w:p>
    <w:p w:rsidR="00CF6068" w:rsidRDefault="00CF6068" w:rsidP="00CF6068">
      <w:pPr>
        <w:pStyle w:val="ConsPlusNormal"/>
        <w:spacing w:before="200"/>
        <w:ind w:firstLine="540"/>
        <w:jc w:val="both"/>
      </w:pPr>
      <w:r>
        <w:t>По сравнению с 2014 годом увеличилось и количество промышленных площадок муниципального уровня (с 22 до 62).</w:t>
      </w:r>
    </w:p>
    <w:p w:rsidR="00CF6068" w:rsidRDefault="00CF6068" w:rsidP="00CF6068">
      <w:pPr>
        <w:pStyle w:val="ConsPlusNormal"/>
        <w:spacing w:before="200"/>
        <w:ind w:firstLine="540"/>
        <w:jc w:val="both"/>
      </w:pPr>
      <w:r>
        <w:t>На действующих промышленных площадках муниципального уровня осуществляют деятельность 442 резидента, что почти в два раза превышает показатель 2014 года, созданы 6 723 рабочих места. Объем произведенной продукции по итогам 2016 года составил 13,9 млрд рублей.</w:t>
      </w:r>
    </w:p>
    <w:p w:rsidR="00CF6068" w:rsidRDefault="00CF6068" w:rsidP="00CF6068">
      <w:pPr>
        <w:pStyle w:val="ConsPlusNormal"/>
        <w:spacing w:before="200"/>
        <w:ind w:firstLine="540"/>
        <w:jc w:val="both"/>
      </w:pPr>
      <w:r>
        <w:t>С целью систематизации работы по созданию и развитию инфраструктуры имущественной поддержки МСП Республики Татарстан Министерством экономики Республики Татарстан проводится аккредитация ее субъектов.</w:t>
      </w:r>
    </w:p>
    <w:p w:rsidR="00CF6068" w:rsidRDefault="00CF6068" w:rsidP="00CF6068">
      <w:pPr>
        <w:pStyle w:val="ConsPlusNormal"/>
        <w:spacing w:before="200"/>
        <w:ind w:firstLine="540"/>
        <w:jc w:val="both"/>
      </w:pPr>
      <w:r>
        <w:t>С 2013 года новым направлением развития инновационной инфраструктуры стали региональные центры инжиниринга и центры прототипирования, созданные в рамках программы поддержки МСП Министерства экономического развития Российской Федерации. Это шесть высокотехнологичных центров:</w:t>
      </w:r>
    </w:p>
    <w:p w:rsidR="00CF6068" w:rsidRDefault="00CF6068" w:rsidP="00CF6068">
      <w:pPr>
        <w:pStyle w:val="ConsPlusNormal"/>
        <w:spacing w:before="200"/>
        <w:ind w:firstLine="540"/>
        <w:jc w:val="both"/>
      </w:pPr>
      <w:r>
        <w:t>1. Акционерное общество "Региональный инжиниринговый центр медицинских симуляторов "Центр Медицинской Науки" осуществляет высокотехнологичные разработки в области медицины совместно с ведущими научными и производственными организациями.</w:t>
      </w:r>
    </w:p>
    <w:p w:rsidR="00CF6068" w:rsidRDefault="00CF6068" w:rsidP="00CF6068">
      <w:pPr>
        <w:pStyle w:val="ConsPlusNormal"/>
        <w:spacing w:before="200"/>
        <w:ind w:firstLine="540"/>
        <w:jc w:val="both"/>
      </w:pPr>
      <w:r>
        <w:t>Кроме того, важная задача инжинирингового центра - поддержка субъектов МСП с целью повышения их технологической готовности и модернизации в области медицины. Указанный центр ведет разработку медицинских симуляторов по 32 специальностям.</w:t>
      </w:r>
    </w:p>
    <w:p w:rsidR="00CF6068" w:rsidRDefault="00CF6068" w:rsidP="00CF6068">
      <w:pPr>
        <w:pStyle w:val="ConsPlusNormal"/>
        <w:spacing w:before="200"/>
        <w:ind w:firstLine="540"/>
        <w:jc w:val="both"/>
      </w:pPr>
      <w:r>
        <w:t>2. Акционерное общество "Региональный центр инжиниринга в сфере химических технологий" оказывает поддержку субъектам МСП в применении инновационных технологий в химической промышленности и является платформой для развития технологий в области производства мало- и среднетоннажной химии.</w:t>
      </w:r>
    </w:p>
    <w:p w:rsidR="00CF6068" w:rsidRDefault="00CF6068" w:rsidP="00CF6068">
      <w:pPr>
        <w:pStyle w:val="ConsPlusNormal"/>
        <w:spacing w:before="200"/>
        <w:ind w:firstLine="540"/>
        <w:jc w:val="both"/>
      </w:pPr>
      <w:r>
        <w:t>3. Публичное акционерное общество "Региональный инжиниринговый центр промышленных лазерных технологий "КАИ-Лазер" оказывает инжиниринговые услуги в области лазерных технологий предприятиям МСП, преимущественно машиностроительного, авиастроительного, энергетического профилей, разработку и изготовление новых видов высокотехнологичного оборудования, повышающего производительность предприятий МСП за счет внедрения лазерных технологий в производственный цикл работы промышленных предприятий.</w:t>
      </w:r>
    </w:p>
    <w:p w:rsidR="00CF6068" w:rsidRDefault="00CF6068" w:rsidP="00CF6068">
      <w:pPr>
        <w:pStyle w:val="ConsPlusNormal"/>
        <w:spacing w:before="200"/>
        <w:ind w:firstLine="540"/>
        <w:jc w:val="both"/>
      </w:pPr>
      <w:r>
        <w:t>4. Акционерное общество "Региональный центр инжиниринга биотехнологий Республики Татарстан" - центр компетенций, призванный сформировать в регионе инфраструктуру инжиниринга и облегчить доступ субъектов МСП к новым технологиям в агропромышленном комплексе, модернизации и техническому перевооружению в области биотехнологий.</w:t>
      </w:r>
    </w:p>
    <w:p w:rsidR="00CF6068" w:rsidRDefault="00CF6068" w:rsidP="00CF6068">
      <w:pPr>
        <w:pStyle w:val="ConsPlusNormal"/>
        <w:spacing w:before="200"/>
        <w:ind w:firstLine="540"/>
        <w:jc w:val="both"/>
      </w:pPr>
      <w:r>
        <w:t>5. Акционерное общество "Центр прототипирования и внедрения отечественной робототехники" - инженерно-производственный комплекс, специализирующийся на разработке полной системы производства, начиная от компьютерного проектирования, изготовления прототипов роботизированных комплексов и оборудования до последующего технологического оснащения (внедрения) на предприятии.</w:t>
      </w:r>
    </w:p>
    <w:p w:rsidR="00CF6068" w:rsidRDefault="00CF6068" w:rsidP="00CF6068">
      <w:pPr>
        <w:pStyle w:val="ConsPlusNormal"/>
        <w:spacing w:before="200"/>
        <w:ind w:firstLine="540"/>
        <w:jc w:val="both"/>
      </w:pPr>
      <w:r>
        <w:t>6. Акционерное общество "Центр цифровых технологий" - современный центр прототипирования, оснащенный высокотехнологичным оборудованием для решения широкого спектра производственных задач. Применение новейшего оборудования и последних технологий в области производства и промышленного дизайна позволяет субъектам МСП получать результат высокой точности и качества и решать сложные технические задачи.</w:t>
      </w:r>
    </w:p>
    <w:p w:rsidR="00CF6068" w:rsidRDefault="00CF6068" w:rsidP="00CF6068">
      <w:pPr>
        <w:pStyle w:val="ConsPlusNormal"/>
        <w:spacing w:before="200"/>
        <w:ind w:firstLine="540"/>
        <w:jc w:val="both"/>
      </w:pPr>
      <w:r>
        <w:t>Очередным инновационным объектом стал созданный в 2014 году Камский центр кластерного развития субъектов МСП - важный элемент инфраструктуры поддержки МСП, деятельность которого направлена на стимулирование процессов кластеризации в сфере предпринимательства, формирование территориально-отраслевых кластеров с участием предприятий малого и среднего бизнеса, выявление, подготовку и реализацию совместных кластерных инициатив и проектов.</w:t>
      </w:r>
    </w:p>
    <w:p w:rsidR="00CF6068" w:rsidRDefault="00CF6068" w:rsidP="00CF6068">
      <w:pPr>
        <w:pStyle w:val="ConsPlusNormal"/>
        <w:spacing w:before="200"/>
        <w:ind w:firstLine="540"/>
        <w:jc w:val="both"/>
      </w:pPr>
      <w:r>
        <w:t>Основной целью центра является создание условий для эффективного взаимодействия производственных предприятий малого и среднего бизнеса, учреждений образования и науки, некоммерческих и коммерческих организаций, органов государственной власти и местного самоуправления, инвесторов в интересах развития территориально-отраслевых кластеров, а также оказание содействия в реализации кооперационных (кластерных) проектов и получении государственной и негосударственной поддержки участникам кластеров.</w:t>
      </w:r>
    </w:p>
    <w:p w:rsidR="00CF6068" w:rsidRDefault="00CF6068" w:rsidP="00CF6068">
      <w:pPr>
        <w:pStyle w:val="ConsPlusNormal"/>
        <w:spacing w:before="200"/>
        <w:ind w:firstLine="540"/>
        <w:jc w:val="both"/>
      </w:pPr>
      <w:r>
        <w:t>Сформированы и активно развиваются кластеры в отраслях нефтехимии, машиностроения, медицинских инструментов и оборудования, автомобилестроения, агропромышленного комплекса и строительства.</w:t>
      </w:r>
    </w:p>
    <w:p w:rsidR="00CF6068" w:rsidRDefault="00CF6068" w:rsidP="00CF6068">
      <w:pPr>
        <w:pStyle w:val="ConsPlusNormal"/>
        <w:spacing w:before="200"/>
        <w:ind w:firstLine="540"/>
        <w:jc w:val="both"/>
      </w:pPr>
      <w:r>
        <w:t>За время работы центра:</w:t>
      </w:r>
    </w:p>
    <w:p w:rsidR="00CF6068" w:rsidRDefault="00CF6068" w:rsidP="00CF6068">
      <w:pPr>
        <w:pStyle w:val="ConsPlusNormal"/>
        <w:spacing w:before="200"/>
        <w:ind w:firstLine="540"/>
        <w:jc w:val="both"/>
      </w:pPr>
      <w:r>
        <w:t>сумма дополнительной выручки предприятий от реализованных центром мероприятий за 2014 год - первое полугодие 2017 года составила 559 853 тыс. рублей;</w:t>
      </w:r>
    </w:p>
    <w:p w:rsidR="00CF6068" w:rsidRDefault="00CF6068" w:rsidP="00CF6068">
      <w:pPr>
        <w:pStyle w:val="ConsPlusNormal"/>
        <w:spacing w:before="200"/>
        <w:ind w:firstLine="540"/>
        <w:jc w:val="both"/>
      </w:pPr>
      <w:r>
        <w:t>создано 100 новых рабочих мест;</w:t>
      </w:r>
    </w:p>
    <w:p w:rsidR="00CF6068" w:rsidRDefault="00CF6068" w:rsidP="00CF6068">
      <w:pPr>
        <w:pStyle w:val="ConsPlusNormal"/>
        <w:spacing w:before="200"/>
        <w:ind w:firstLine="540"/>
        <w:jc w:val="both"/>
      </w:pPr>
      <w:r>
        <w:t>при поддержке центра привлечено 219 060 тыс. рублей федеральных и внебюджетных инвестиций в интересах участников кластеров;</w:t>
      </w:r>
    </w:p>
    <w:p w:rsidR="00CF6068" w:rsidRDefault="00CF6068" w:rsidP="00CF6068">
      <w:pPr>
        <w:pStyle w:val="ConsPlusNormal"/>
        <w:spacing w:before="200"/>
        <w:ind w:firstLine="540"/>
        <w:jc w:val="both"/>
      </w:pPr>
      <w:r>
        <w:t>выведен на рынок 71 новый продукт участников кластеров.</w:t>
      </w:r>
    </w:p>
    <w:p w:rsidR="00CF6068" w:rsidRDefault="00CF6068" w:rsidP="00CF6068">
      <w:pPr>
        <w:pStyle w:val="ConsPlusNormal"/>
        <w:spacing w:before="200"/>
        <w:ind w:firstLine="540"/>
        <w:jc w:val="both"/>
      </w:pPr>
      <w:r>
        <w:t>В целях стимулирования интереса молодежи к высокотехнологичным отраслям науки и техники, выявления талантов и формирования будущей инженерно-технической элиты Республики Татарстан с 2012 года реализуется проект "Создание и развитие центров молодежного инновационного творчества", в рамках которого создана сеть, состоящая из 17 центров молодежного инновационного творчества, расположенных в 12 муниципальных образованиях Республики Татарстан.</w:t>
      </w:r>
    </w:p>
    <w:p w:rsidR="00CF6068" w:rsidRDefault="00CF6068" w:rsidP="00CF6068">
      <w:pPr>
        <w:pStyle w:val="ConsPlusNormal"/>
        <w:spacing w:before="200"/>
        <w:ind w:firstLine="540"/>
        <w:jc w:val="both"/>
      </w:pPr>
      <w:r>
        <w:t>В 2016 году Министерством экономики Республики Татарстан реализовано мероприятие "Поддержка молодежного предпринимательства", в котором приняли участие более 9 тысяч молодых людей, из них 1 834 прошли обучение по образовательным программам, направленным на приобретение навыков ведения бизнеса и создания малых и средних предприятий, что позволило создать новые рабочие места и обеспечило регистрацию физических лиц в качестве субъектов малого предпринимательства.</w:t>
      </w:r>
    </w:p>
    <w:p w:rsidR="00CF6068" w:rsidRDefault="00CF6068" w:rsidP="00CF6068">
      <w:pPr>
        <w:pStyle w:val="ConsPlusNormal"/>
        <w:spacing w:before="200"/>
        <w:ind w:firstLine="540"/>
        <w:jc w:val="both"/>
      </w:pPr>
      <w:r>
        <w:t>Министерство экономики Республики Татарстан продолжает работу по повышению доступности мер государственной поддержки для предпринимателей. С этой целью в 2016 году Республика Татарстан приняла участие в проекте по организации деятельности специализированных многофункциональных центров, ориентированных на предоставление услуг субъектам предпринимательства и гражданам, планирующим начать предпринимательскую деятельность (далее - МФЦ для бизнеса). Указанный проект призван минимизировать временные затраты предпринимателей при доступе к информации, услугам и государственной поддержке.</w:t>
      </w:r>
    </w:p>
    <w:p w:rsidR="00CF6068" w:rsidRDefault="00CF6068" w:rsidP="00CF6068">
      <w:pPr>
        <w:pStyle w:val="ConsPlusNormal"/>
        <w:spacing w:before="200"/>
        <w:ind w:firstLine="540"/>
        <w:jc w:val="both"/>
      </w:pPr>
      <w:r>
        <w:t>Оператором проекта МФЦ для бизнеса выступает ФПП РТ. Сеть МФЦ для бизнеса в формате бизнес-офисов уже работает в г. г. Казани, Набережные Челны, Нижнекамске, Чистополе, Елабуге.</w:t>
      </w:r>
    </w:p>
    <w:p w:rsidR="00CF6068" w:rsidRDefault="00CF6068" w:rsidP="00CF6068">
      <w:pPr>
        <w:pStyle w:val="ConsPlusNormal"/>
        <w:spacing w:before="200"/>
        <w:ind w:firstLine="540"/>
        <w:jc w:val="both"/>
      </w:pPr>
      <w:r>
        <w:t>В 2017 году Министерством экономики Республики Татарстан деятельность МФЦ для бизнеса организована в 16 бизнес-окнах, в которых оказываются государственные и специализированные услуги, в том числе услуги:</w:t>
      </w:r>
    </w:p>
    <w:p w:rsidR="00CF6068" w:rsidRDefault="00CF6068" w:rsidP="00CF6068">
      <w:pPr>
        <w:pStyle w:val="ConsPlusNormal"/>
        <w:spacing w:before="200"/>
        <w:ind w:firstLine="540"/>
        <w:jc w:val="both"/>
      </w:pPr>
      <w:r>
        <w:t>финансово-кредитных организаций;</w:t>
      </w:r>
    </w:p>
    <w:p w:rsidR="00CF6068" w:rsidRDefault="00CF6068" w:rsidP="00CF6068">
      <w:pPr>
        <w:pStyle w:val="ConsPlusNormal"/>
        <w:spacing w:before="200"/>
        <w:ind w:firstLine="540"/>
        <w:jc w:val="both"/>
      </w:pPr>
      <w:r>
        <w:t>страхового брокера;</w:t>
      </w:r>
    </w:p>
    <w:p w:rsidR="00CF6068" w:rsidRDefault="00CF6068" w:rsidP="00CF6068">
      <w:pPr>
        <w:pStyle w:val="ConsPlusNormal"/>
        <w:spacing w:before="200"/>
        <w:ind w:firstLine="540"/>
        <w:jc w:val="both"/>
      </w:pPr>
      <w:r>
        <w:t>лизинговых компаний;</w:t>
      </w:r>
    </w:p>
    <w:p w:rsidR="00CF6068" w:rsidRDefault="00CF6068" w:rsidP="00CF6068">
      <w:pPr>
        <w:pStyle w:val="ConsPlusNormal"/>
        <w:spacing w:before="200"/>
        <w:ind w:firstLine="540"/>
        <w:jc w:val="both"/>
      </w:pPr>
      <w:r>
        <w:t>юридической службы;</w:t>
      </w:r>
    </w:p>
    <w:p w:rsidR="00CF6068" w:rsidRDefault="00CF6068" w:rsidP="00CF6068">
      <w:pPr>
        <w:pStyle w:val="ConsPlusNormal"/>
        <w:spacing w:before="200"/>
        <w:ind w:firstLine="540"/>
        <w:jc w:val="both"/>
      </w:pPr>
      <w:r>
        <w:t>нотариуса;</w:t>
      </w:r>
    </w:p>
    <w:p w:rsidR="00CF6068" w:rsidRDefault="00CF6068" w:rsidP="00CF6068">
      <w:pPr>
        <w:pStyle w:val="ConsPlusNormal"/>
        <w:spacing w:before="200"/>
        <w:ind w:firstLine="540"/>
        <w:jc w:val="both"/>
      </w:pPr>
      <w:r>
        <w:t>специализированного учебного центра для предпринимателей.</w:t>
      </w:r>
    </w:p>
    <w:p w:rsidR="00CF6068" w:rsidRDefault="00CF6068" w:rsidP="00CF6068">
      <w:pPr>
        <w:pStyle w:val="ConsPlusNormal"/>
        <w:spacing w:before="200"/>
        <w:ind w:firstLine="540"/>
        <w:jc w:val="both"/>
      </w:pPr>
      <w:r>
        <w:t>МФЦ для бизнеса станет методическим центром по выработке новой модели сервисных услуг для бизнеса, предоставляемых в том числе в электронном виде.</w:t>
      </w:r>
    </w:p>
    <w:p w:rsidR="00CF6068" w:rsidRDefault="00CF6068" w:rsidP="00CF6068">
      <w:pPr>
        <w:pStyle w:val="ConsPlusNormal"/>
        <w:spacing w:before="200"/>
        <w:ind w:firstLine="540"/>
        <w:jc w:val="both"/>
      </w:pPr>
      <w:r>
        <w:t>В дополнение к действующим программам поддержки малого и среднего бизнеса Министерство экономики Республики Татарстан выстраивает эффективную систему поддержки нового направления - социального предпринимательства. Указанное направление работы в ФПП РТ ведет созданный в 2015 году Центр инноваций социальной сферы.</w:t>
      </w:r>
    </w:p>
    <w:p w:rsidR="00CF6068" w:rsidRDefault="00CF6068" w:rsidP="00CF6068">
      <w:pPr>
        <w:pStyle w:val="ConsPlusNormal"/>
        <w:spacing w:before="200"/>
        <w:ind w:firstLine="540"/>
        <w:jc w:val="both"/>
      </w:pPr>
      <w:r>
        <w:t>В его задачи входит создание целостной инфраструктуры поддержки и развития социального предпринимательства Республики Татарстан через систематизацию работы и объединение ресурсов для социального бизнеса государства и негосударственного сектора.</w:t>
      </w:r>
    </w:p>
    <w:p w:rsidR="00CF6068" w:rsidRDefault="00CF6068" w:rsidP="00CF6068">
      <w:pPr>
        <w:pStyle w:val="ConsPlusNormal"/>
        <w:spacing w:before="200"/>
        <w:ind w:firstLine="540"/>
        <w:jc w:val="both"/>
      </w:pPr>
      <w:r>
        <w:t>Основными инструментами работы Центра инноваций социальной сферы является консультирование действующих предпринимателей и граждан, планирующих открытие социального бизнеса; реализация краткосрочных специализированных образовательных программ; организация площадок по кооперации социальных предпринимателей и потенциальных инвесторов.</w:t>
      </w:r>
    </w:p>
    <w:p w:rsidR="00CF6068" w:rsidRDefault="00CF6068" w:rsidP="00CF6068">
      <w:pPr>
        <w:pStyle w:val="ConsPlusNormal"/>
        <w:spacing w:before="200"/>
        <w:ind w:firstLine="540"/>
        <w:jc w:val="both"/>
      </w:pPr>
      <w:r>
        <w:t>Вместе с тем ключевыми проблемами, сдерживающими развитие предпринимательства в субъектах Российской Федерации, в том числе и в Республике Татарстан, согласно исследованиям проблем развития предпринимательства, проводимым общероссийскими общественными организациями "Опора России", "Деловая Россия", а также Комитетом Республики Татарстан по социально-экономическому мониторингу и основывающимся на данных опросов и анкетирования предпринимательского сообщества, являются:</w:t>
      </w:r>
    </w:p>
    <w:p w:rsidR="00CF6068" w:rsidRDefault="00CF6068" w:rsidP="00CF6068">
      <w:pPr>
        <w:pStyle w:val="ConsPlusNormal"/>
        <w:spacing w:before="200"/>
        <w:ind w:firstLine="540"/>
        <w:jc w:val="both"/>
      </w:pPr>
      <w:r>
        <w:t>неопределенность экономической ситуации;</w:t>
      </w:r>
    </w:p>
    <w:p w:rsidR="00CF6068" w:rsidRDefault="00CF6068" w:rsidP="00CF6068">
      <w:pPr>
        <w:pStyle w:val="ConsPlusNormal"/>
        <w:spacing w:before="200"/>
        <w:ind w:firstLine="540"/>
        <w:jc w:val="both"/>
      </w:pPr>
      <w:r>
        <w:t>высокий уровень налогообложения;</w:t>
      </w:r>
    </w:p>
    <w:p w:rsidR="00CF6068" w:rsidRDefault="00CF6068" w:rsidP="00CF6068">
      <w:pPr>
        <w:pStyle w:val="ConsPlusNormal"/>
        <w:spacing w:before="200"/>
        <w:ind w:firstLine="540"/>
        <w:jc w:val="both"/>
      </w:pPr>
      <w:r>
        <w:t>недостаток финансовых средств;</w:t>
      </w:r>
    </w:p>
    <w:p w:rsidR="00CF6068" w:rsidRDefault="00CF6068" w:rsidP="00CF6068">
      <w:pPr>
        <w:pStyle w:val="ConsPlusNormal"/>
        <w:spacing w:before="200"/>
        <w:ind w:firstLine="540"/>
        <w:jc w:val="both"/>
      </w:pPr>
      <w:r>
        <w:t>высокий процент коммерческого кредита;</w:t>
      </w:r>
    </w:p>
    <w:p w:rsidR="00CF6068" w:rsidRDefault="00CF6068" w:rsidP="00CF6068">
      <w:pPr>
        <w:pStyle w:val="ConsPlusNormal"/>
        <w:spacing w:before="200"/>
        <w:ind w:firstLine="540"/>
        <w:jc w:val="both"/>
      </w:pPr>
      <w:r>
        <w:t>недостаточный спрос на продукцию предприятия на внутреннем рынке;</w:t>
      </w:r>
    </w:p>
    <w:p w:rsidR="00CF6068" w:rsidRDefault="00CF6068" w:rsidP="00CF6068">
      <w:pPr>
        <w:pStyle w:val="ConsPlusNormal"/>
        <w:spacing w:before="200"/>
        <w:ind w:firstLine="540"/>
        <w:jc w:val="both"/>
      </w:pPr>
      <w:r>
        <w:t>недостаток квалифицированных рабочих;</w:t>
      </w:r>
    </w:p>
    <w:p w:rsidR="00CF6068" w:rsidRDefault="00CF6068" w:rsidP="00CF6068">
      <w:pPr>
        <w:pStyle w:val="ConsPlusNormal"/>
        <w:spacing w:before="200"/>
        <w:ind w:firstLine="540"/>
        <w:jc w:val="both"/>
      </w:pPr>
      <w:r>
        <w:t>отсутствие или несовершенство нормативно-правовой базы;</w:t>
      </w:r>
    </w:p>
    <w:p w:rsidR="00CF6068" w:rsidRDefault="00CF6068" w:rsidP="00CF6068">
      <w:pPr>
        <w:pStyle w:val="ConsPlusNormal"/>
        <w:spacing w:before="200"/>
        <w:ind w:firstLine="540"/>
        <w:jc w:val="both"/>
      </w:pPr>
      <w:r>
        <w:t>конкурирующий импорт;</w:t>
      </w:r>
    </w:p>
    <w:p w:rsidR="00CF6068" w:rsidRDefault="00CF6068" w:rsidP="00CF6068">
      <w:pPr>
        <w:pStyle w:val="ConsPlusNormal"/>
        <w:spacing w:before="200"/>
        <w:ind w:firstLine="540"/>
        <w:jc w:val="both"/>
      </w:pPr>
      <w:r>
        <w:t>изношенность, недостаток и отсутствие оборудования;</w:t>
      </w:r>
    </w:p>
    <w:p w:rsidR="00CF6068" w:rsidRDefault="00CF6068" w:rsidP="00CF6068">
      <w:pPr>
        <w:pStyle w:val="ConsPlusNormal"/>
        <w:spacing w:before="200"/>
        <w:ind w:firstLine="540"/>
        <w:jc w:val="both"/>
      </w:pPr>
      <w:r>
        <w:t>недостаточный спрос на продукцию предприятия на внешнем рынке;</w:t>
      </w:r>
    </w:p>
    <w:p w:rsidR="00CF6068" w:rsidRDefault="00CF6068" w:rsidP="00CF6068">
      <w:pPr>
        <w:pStyle w:val="ConsPlusNormal"/>
        <w:spacing w:before="200"/>
        <w:ind w:firstLine="540"/>
        <w:jc w:val="both"/>
      </w:pPr>
      <w:r>
        <w:t>недостаток сырья и материалов.</w:t>
      </w:r>
    </w:p>
    <w:p w:rsidR="00CF6068" w:rsidRDefault="00CF6068" w:rsidP="00CF6068">
      <w:pPr>
        <w:pStyle w:val="ConsPlusNormal"/>
        <w:spacing w:before="200"/>
        <w:ind w:firstLine="540"/>
        <w:jc w:val="both"/>
      </w:pPr>
      <w:r>
        <w:t>Значительно улучшить ситуацию в этой сфере можно путем реализации мероприятий, направленных на формирование благоприятного предпринимательского климата для развития МСП; обеспечение доступности финансовой, имущественной, образовательной и информационно-консультационной поддержки для субъектов МСП; развитие инфраструктуры поддержки субъектов МСП; содействие развитию конкуренции исходя из текущих и предполагаемых потребностей потребителей товаров, работ и услуг.</w:t>
      </w:r>
    </w:p>
    <w:p w:rsidR="00CF6068" w:rsidRDefault="00CF6068" w:rsidP="00CF6068">
      <w:pPr>
        <w:pStyle w:val="ConsPlusNormal"/>
        <w:jc w:val="both"/>
      </w:pPr>
    </w:p>
    <w:p w:rsidR="00CF6068" w:rsidRDefault="00CF6068" w:rsidP="00CF6068">
      <w:pPr>
        <w:pStyle w:val="ConsPlusNormal"/>
        <w:jc w:val="center"/>
        <w:outlineLvl w:val="2"/>
      </w:pPr>
      <w:r>
        <w:t>II. Цель, задачи, описание основных мероприятий</w:t>
      </w:r>
    </w:p>
    <w:p w:rsidR="00CF6068" w:rsidRDefault="00CF6068" w:rsidP="00CF6068">
      <w:pPr>
        <w:pStyle w:val="ConsPlusNormal"/>
        <w:jc w:val="center"/>
      </w:pPr>
      <w:r>
        <w:t>Подпрограммы, сроки и этапы ее реализации</w:t>
      </w:r>
    </w:p>
    <w:p w:rsidR="00CF6068" w:rsidRDefault="00CF6068" w:rsidP="00CF6068">
      <w:pPr>
        <w:pStyle w:val="ConsPlusNormal"/>
        <w:jc w:val="both"/>
      </w:pPr>
    </w:p>
    <w:p w:rsidR="00CF6068" w:rsidRDefault="00CF6068" w:rsidP="00CF6068">
      <w:pPr>
        <w:pStyle w:val="ConsPlusNormal"/>
        <w:ind w:firstLine="540"/>
        <w:jc w:val="both"/>
      </w:pPr>
      <w:r>
        <w:t>Государственная политика Республики Татарстан в сфере поддержки и развития МСП направлена на обеспечение благоприятных условий для развития субъектов МСП Республики Татарстан, а также повышение его вклада в решение задач социально-экономического развития Республики Татарстан.</w:t>
      </w:r>
    </w:p>
    <w:p w:rsidR="00CF6068" w:rsidRDefault="00CF6068" w:rsidP="00CF6068">
      <w:pPr>
        <w:pStyle w:val="ConsPlusNormal"/>
        <w:spacing w:before="200"/>
        <w:ind w:firstLine="540"/>
        <w:jc w:val="both"/>
      </w:pPr>
      <w:r>
        <w:t>С этой целью проводится постоянный анализ ключевых стратегических документов Российской Федерации и Республики Татарстан, определяются основные задачи социально-экономического развития на среднесрочную перспективу и в рамках этих задач предлагаются к реализации мероприятия поддержки субъектов МСП.</w:t>
      </w:r>
    </w:p>
    <w:p w:rsidR="00CF6068" w:rsidRDefault="00CF6068" w:rsidP="00CF6068">
      <w:pPr>
        <w:pStyle w:val="ConsPlusNormal"/>
        <w:spacing w:before="200"/>
        <w:ind w:firstLine="540"/>
        <w:jc w:val="both"/>
      </w:pPr>
      <w:r>
        <w:t>Целью Подпрограммы является обеспечение благоприятных условий для развития субъектов МСП Республики Татарстан, а также повышение его вклада в решение задач социально-экономического развития Республики Татарстан.</w:t>
      </w:r>
    </w:p>
    <w:p w:rsidR="00CF6068" w:rsidRDefault="00CF6068" w:rsidP="00CF6068">
      <w:pPr>
        <w:pStyle w:val="ConsPlusNormal"/>
        <w:spacing w:before="200"/>
        <w:ind w:firstLine="540"/>
        <w:jc w:val="both"/>
      </w:pPr>
      <w:r>
        <w:t>Для достижения указанной цели необходимо решить следующие задачи:</w:t>
      </w:r>
    </w:p>
    <w:p w:rsidR="00CF6068" w:rsidRDefault="00CF6068" w:rsidP="00CF6068">
      <w:pPr>
        <w:pStyle w:val="ConsPlusNormal"/>
        <w:spacing w:before="200"/>
        <w:ind w:firstLine="540"/>
        <w:jc w:val="both"/>
      </w:pPr>
      <w:r>
        <w:t>повышение эффективности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F6068" w:rsidRDefault="00CF6068" w:rsidP="00CF6068">
      <w:pPr>
        <w:pStyle w:val="ConsPlusNormal"/>
        <w:spacing w:before="200"/>
        <w:ind w:firstLine="540"/>
        <w:jc w:val="both"/>
      </w:pPr>
      <w:r>
        <w:t>обеспечение предоставления субсидий на софинансирование капитальных вложений в объекты государственной собственности субъектов Российской Федерации и (или) муниципальной собственности;</w:t>
      </w:r>
    </w:p>
    <w:p w:rsidR="00CF6068" w:rsidRDefault="00CF6068" w:rsidP="00CF6068">
      <w:pPr>
        <w:pStyle w:val="ConsPlusNormal"/>
        <w:spacing w:before="200"/>
        <w:ind w:firstLine="540"/>
        <w:jc w:val="both"/>
      </w:pPr>
      <w:r>
        <w:t>содействие развитию молодежного предпринимательства;</w:t>
      </w:r>
    </w:p>
    <w:p w:rsidR="00CF6068" w:rsidRDefault="00CF6068" w:rsidP="00CF6068">
      <w:pPr>
        <w:pStyle w:val="ConsPlusNormal"/>
        <w:spacing w:before="200"/>
        <w:ind w:firstLine="540"/>
        <w:jc w:val="both"/>
      </w:pPr>
      <w:r>
        <w:t>организация предоставления услуг субъектам малого и среднего предпринимательства по принципу "одного окна".</w:t>
      </w:r>
    </w:p>
    <w:p w:rsidR="00CF6068" w:rsidRDefault="00CF6068" w:rsidP="00CF6068">
      <w:pPr>
        <w:pStyle w:val="ConsPlusNormal"/>
        <w:spacing w:before="200"/>
        <w:ind w:firstLine="540"/>
        <w:jc w:val="both"/>
      </w:pPr>
      <w:r>
        <w:t>Основные мероприятия Подпрограммы сформированы исходя из цели и задач Подпрограммы. При этом в рамках решения практически каждой из задач предусмотрены мероприятия, направленные на поддержку и развитие предпринимательства как в части увеличения количества предпринимателей, так и в части развития бизнеса, что предусматривает создание новых рабочих мест.</w:t>
      </w:r>
    </w:p>
    <w:p w:rsidR="00CF6068" w:rsidRDefault="00CF6068" w:rsidP="00CF6068">
      <w:pPr>
        <w:pStyle w:val="ConsPlusNormal"/>
        <w:spacing w:before="200"/>
        <w:ind w:firstLine="540"/>
        <w:jc w:val="both"/>
      </w:pPr>
      <w:r>
        <w:t>При разработке мероприятий по поддержке субъектов МСП в Республике Татарстан на 2018 - 2020 годы учтены данные независимых опросов предпринимателей.</w:t>
      </w:r>
    </w:p>
    <w:p w:rsidR="00CF6068" w:rsidRDefault="00CF6068" w:rsidP="00CF6068">
      <w:pPr>
        <w:pStyle w:val="ConsPlusNormal"/>
        <w:jc w:val="both"/>
      </w:pPr>
    </w:p>
    <w:p w:rsidR="00CF6068" w:rsidRDefault="00CF6068" w:rsidP="00CF6068">
      <w:pPr>
        <w:pStyle w:val="ConsPlusNormal"/>
        <w:jc w:val="center"/>
        <w:outlineLvl w:val="3"/>
      </w:pPr>
      <w:r>
        <w:t>Характеристика основных мероприятий Подпрограммы</w:t>
      </w:r>
    </w:p>
    <w:p w:rsidR="00CF6068" w:rsidRDefault="00CF6068" w:rsidP="00CF6068">
      <w:pPr>
        <w:pStyle w:val="ConsPlusNormal"/>
        <w:jc w:val="both"/>
      </w:pPr>
    </w:p>
    <w:p w:rsidR="00CF6068" w:rsidRDefault="00CF6068" w:rsidP="00CF6068">
      <w:pPr>
        <w:pStyle w:val="ConsPlusNormal"/>
        <w:ind w:firstLine="540"/>
        <w:jc w:val="both"/>
      </w:pPr>
      <w:r>
        <w:t>В рамках реализации задачи по повышению эффективности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будут предусмотрены следующие мероприятия:</w:t>
      </w:r>
    </w:p>
    <w:p w:rsidR="00CF6068" w:rsidRDefault="00CF6068" w:rsidP="00CF6068">
      <w:pPr>
        <w:pStyle w:val="ConsPlusNormal"/>
        <w:spacing w:before="200"/>
        <w:ind w:firstLine="540"/>
        <w:jc w:val="both"/>
      </w:pPr>
      <w:r>
        <w:t>развитие механизмов предоставления микрозаймов;</w:t>
      </w:r>
    </w:p>
    <w:p w:rsidR="00CF6068" w:rsidRDefault="00CF6068" w:rsidP="00CF6068">
      <w:pPr>
        <w:pStyle w:val="ConsPlusNormal"/>
        <w:spacing w:before="200"/>
        <w:ind w:firstLine="540"/>
        <w:jc w:val="both"/>
      </w:pPr>
      <w:r>
        <w:t>развитие гарантийных механизмов поддержки субъектов МСП;</w:t>
      </w:r>
    </w:p>
    <w:p w:rsidR="00CF6068" w:rsidRDefault="00CF6068" w:rsidP="00CF6068">
      <w:pPr>
        <w:pStyle w:val="ConsPlusNormal"/>
        <w:spacing w:before="200"/>
        <w:ind w:firstLine="540"/>
        <w:jc w:val="both"/>
      </w:pPr>
      <w:r>
        <w:t>обеспечение деятельности Центра поддержки предпринимательства Республики Татарстан;</w:t>
      </w:r>
    </w:p>
    <w:p w:rsidR="00CF6068" w:rsidRDefault="00CF6068" w:rsidP="00CF6068">
      <w:pPr>
        <w:pStyle w:val="ConsPlusNormal"/>
        <w:spacing w:before="200"/>
        <w:ind w:firstLine="540"/>
        <w:jc w:val="both"/>
      </w:pPr>
      <w:r>
        <w:t>обеспечение деятельности Центра координации поддержки экспортно ориентированных субъектов МСП в Республике Татарстан;</w:t>
      </w:r>
    </w:p>
    <w:p w:rsidR="00CF6068" w:rsidRDefault="00CF6068" w:rsidP="00CF6068">
      <w:pPr>
        <w:pStyle w:val="ConsPlusNormal"/>
        <w:spacing w:before="200"/>
        <w:ind w:firstLine="540"/>
        <w:jc w:val="both"/>
      </w:pPr>
      <w:r>
        <w:t>обеспечение деятельности Центра инноваций социальной сферы;</w:t>
      </w:r>
    </w:p>
    <w:p w:rsidR="00CF6068" w:rsidRDefault="00CF6068" w:rsidP="00CF6068">
      <w:pPr>
        <w:pStyle w:val="ConsPlusNormal"/>
        <w:spacing w:before="200"/>
        <w:ind w:firstLine="540"/>
        <w:jc w:val="both"/>
      </w:pPr>
      <w:r>
        <w:t>развитие Камского центра кластерного развития субъектов МСП;</w:t>
      </w:r>
    </w:p>
    <w:p w:rsidR="00CF6068" w:rsidRDefault="00CF6068" w:rsidP="00CF6068">
      <w:pPr>
        <w:pStyle w:val="ConsPlusNormal"/>
        <w:spacing w:before="200"/>
        <w:ind w:firstLine="540"/>
        <w:jc w:val="both"/>
      </w:pPr>
      <w:r>
        <w:t>развитие лизинга оборудования: субсидирование затрат субъектов МСП ("Лизинг-грант");</w:t>
      </w:r>
    </w:p>
    <w:p w:rsidR="00CF6068" w:rsidRDefault="00CF6068" w:rsidP="00CF6068">
      <w:pPr>
        <w:pStyle w:val="ConsPlusNormal"/>
        <w:spacing w:before="200"/>
        <w:ind w:firstLine="540"/>
        <w:jc w:val="both"/>
      </w:pPr>
      <w:r>
        <w:t>субсидирование затрат на приобретение оборудования;</w:t>
      </w:r>
    </w:p>
    <w:p w:rsidR="00CF6068" w:rsidRDefault="00CF6068" w:rsidP="00CF6068">
      <w:pPr>
        <w:pStyle w:val="ConsPlusNormal"/>
        <w:spacing w:before="200"/>
        <w:ind w:firstLine="540"/>
        <w:jc w:val="both"/>
      </w:pPr>
      <w:r>
        <w:t>поддержка субъектов МСП в рамках реализации муниципальных программ (подпрограмм) развития МСП, в том числе монопрофильных муниципальных образований.</w:t>
      </w:r>
    </w:p>
    <w:p w:rsidR="00CF6068" w:rsidRDefault="00CF6068" w:rsidP="00CF6068">
      <w:pPr>
        <w:pStyle w:val="ConsPlusNormal"/>
        <w:spacing w:before="200"/>
        <w:ind w:firstLine="540"/>
        <w:jc w:val="both"/>
      </w:pPr>
      <w:r>
        <w:t>В рамках реализации задачи по обеспечению предоставления субсидий на софинансирование капитальных вложений в объекты государственной собственности субъектов Российской Федерации и (или) муниципальной собственности будут предусмотрены следующие мероприятия:</w:t>
      </w:r>
    </w:p>
    <w:p w:rsidR="00CF6068" w:rsidRDefault="00CF6068" w:rsidP="00CF6068">
      <w:pPr>
        <w:pStyle w:val="ConsPlusNormal"/>
        <w:spacing w:before="200"/>
        <w:ind w:firstLine="540"/>
        <w:jc w:val="both"/>
      </w:pPr>
      <w:r>
        <w:t>создание промышленных парков государственной и (или) муниципальной форм собственности;</w:t>
      </w:r>
    </w:p>
    <w:p w:rsidR="00CF6068" w:rsidRDefault="00CF6068" w:rsidP="00CF6068">
      <w:pPr>
        <w:pStyle w:val="ConsPlusNormal"/>
        <w:spacing w:before="200"/>
        <w:ind w:firstLine="540"/>
        <w:jc w:val="both"/>
      </w:pPr>
      <w:r>
        <w:t>строительство промышленного парка "Арский";</w:t>
      </w:r>
    </w:p>
    <w:p w:rsidR="00CF6068" w:rsidRDefault="00CF6068" w:rsidP="00CF6068">
      <w:pPr>
        <w:pStyle w:val="ConsPlusNormal"/>
        <w:jc w:val="both"/>
      </w:pPr>
      <w:r>
        <w:t xml:space="preserve">(абзац введен </w:t>
      </w:r>
      <w:hyperlink r:id="rId9" w:history="1">
        <w:r>
          <w:rPr>
            <w:color w:val="0000FF"/>
          </w:rPr>
          <w:t>Постановлением</w:t>
        </w:r>
      </w:hyperlink>
      <w:r>
        <w:t xml:space="preserve"> КМ РТ от 15.12.2017 N 1002)</w:t>
      </w:r>
    </w:p>
    <w:p w:rsidR="00CF6068" w:rsidRDefault="00CF6068" w:rsidP="00CF6068">
      <w:pPr>
        <w:pStyle w:val="ConsPlusNormal"/>
        <w:spacing w:before="200"/>
        <w:ind w:firstLine="540"/>
        <w:jc w:val="both"/>
      </w:pPr>
      <w:r>
        <w:t>строительство промышленного парка "Буинск";</w:t>
      </w:r>
    </w:p>
    <w:p w:rsidR="00CF6068" w:rsidRDefault="00CF6068" w:rsidP="00CF6068">
      <w:pPr>
        <w:pStyle w:val="ConsPlusNormal"/>
        <w:jc w:val="both"/>
      </w:pPr>
      <w:r>
        <w:t xml:space="preserve">(абзац введен </w:t>
      </w:r>
      <w:hyperlink r:id="rId10" w:history="1">
        <w:r>
          <w:rPr>
            <w:color w:val="0000FF"/>
          </w:rPr>
          <w:t>Постановлением</w:t>
        </w:r>
      </w:hyperlink>
      <w:r>
        <w:t xml:space="preserve"> КМ РТ от 15.12.2017 N 1002)</w:t>
      </w:r>
    </w:p>
    <w:p w:rsidR="00CF6068" w:rsidRDefault="00CF6068" w:rsidP="00CF6068">
      <w:pPr>
        <w:pStyle w:val="ConsPlusNormal"/>
        <w:spacing w:before="200"/>
        <w:ind w:firstLine="540"/>
        <w:jc w:val="both"/>
      </w:pPr>
      <w:r>
        <w:t>строительство объектов инженерной инфраструктуры промышленного парка "Уруссу" в Ютазинском муниципальном районе;</w:t>
      </w:r>
    </w:p>
    <w:p w:rsidR="00CF6068" w:rsidRDefault="00CF6068" w:rsidP="00CF6068">
      <w:pPr>
        <w:pStyle w:val="ConsPlusNormal"/>
        <w:jc w:val="both"/>
      </w:pPr>
      <w:r>
        <w:t xml:space="preserve">(абзац введен </w:t>
      </w:r>
      <w:hyperlink r:id="rId11" w:history="1">
        <w:r>
          <w:rPr>
            <w:color w:val="0000FF"/>
          </w:rPr>
          <w:t>Постановлением</w:t>
        </w:r>
      </w:hyperlink>
      <w:r>
        <w:t xml:space="preserve"> КМ РТ от 15.12.2017 N 1002)</w:t>
      </w:r>
    </w:p>
    <w:p w:rsidR="00CF6068" w:rsidRDefault="00CF6068" w:rsidP="00CF6068">
      <w:pPr>
        <w:pStyle w:val="ConsPlusNormal"/>
        <w:spacing w:before="200"/>
        <w:ind w:firstLine="540"/>
        <w:jc w:val="both"/>
      </w:pPr>
      <w:r>
        <w:t>создание и развитие частных промышленных парков;</w:t>
      </w:r>
    </w:p>
    <w:p w:rsidR="00CF6068" w:rsidRDefault="00CF6068" w:rsidP="00CF6068">
      <w:pPr>
        <w:pStyle w:val="ConsPlusNormal"/>
        <w:spacing w:before="200"/>
        <w:ind w:firstLine="540"/>
        <w:jc w:val="both"/>
      </w:pPr>
      <w:r>
        <w:t>развитие процессов бизнес-инкубирования и обеспечение текущей деятельности бизнес-инкубаторов.</w:t>
      </w:r>
    </w:p>
    <w:p w:rsidR="00CF6068" w:rsidRDefault="00CF6068" w:rsidP="00CF6068">
      <w:pPr>
        <w:pStyle w:val="ConsPlusNormal"/>
        <w:spacing w:before="200"/>
        <w:ind w:firstLine="540"/>
        <w:jc w:val="both"/>
      </w:pPr>
      <w:r>
        <w:t>В рамках реализации задачи по содействию развитию молодежного предпринимательства будут предусмотрены мероприятия по созданию и развитию центров молодежного инновационного творчества.</w:t>
      </w:r>
    </w:p>
    <w:p w:rsidR="00CF6068" w:rsidRDefault="00CF6068" w:rsidP="00CF6068">
      <w:pPr>
        <w:pStyle w:val="ConsPlusNormal"/>
        <w:spacing w:before="200"/>
        <w:ind w:firstLine="540"/>
        <w:jc w:val="both"/>
      </w:pPr>
      <w:r>
        <w:t>В рамках реализации задачи по организации предоставления услуг субъектам малого и среднего предпринимательства по принципу "одного окна" будет продолжено предоставление услуг для субъектов МСП в МФЦ для бизнеса.</w:t>
      </w:r>
    </w:p>
    <w:p w:rsidR="00CF6068" w:rsidRDefault="00CF6068" w:rsidP="00CF6068">
      <w:pPr>
        <w:pStyle w:val="ConsPlusNormal"/>
        <w:spacing w:before="200"/>
        <w:ind w:firstLine="540"/>
        <w:jc w:val="both"/>
      </w:pPr>
      <w:r>
        <w:t>Кроме того, предусмотрены прочие мероприятия:</w:t>
      </w:r>
    </w:p>
    <w:p w:rsidR="00CF6068" w:rsidRDefault="00CF6068" w:rsidP="00CF6068">
      <w:pPr>
        <w:pStyle w:val="ConsPlusNormal"/>
        <w:spacing w:before="200"/>
        <w:ind w:firstLine="540"/>
        <w:jc w:val="both"/>
      </w:pPr>
      <w:r>
        <w:t>организация кампании по информационной поддержке субъектов МСП и популяризация создания собственного бизнеса;</w:t>
      </w:r>
    </w:p>
    <w:p w:rsidR="00CF6068" w:rsidRDefault="00CF6068" w:rsidP="00CF6068">
      <w:pPr>
        <w:pStyle w:val="ConsPlusNormal"/>
        <w:spacing w:before="200"/>
        <w:ind w:firstLine="540"/>
        <w:jc w:val="both"/>
      </w:pPr>
      <w:r>
        <w:t>организация системы взаимодействия власти и бизнеса в Республике Татарстан;</w:t>
      </w:r>
    </w:p>
    <w:p w:rsidR="00CF6068" w:rsidRDefault="00CF6068" w:rsidP="00CF6068">
      <w:pPr>
        <w:pStyle w:val="ConsPlusNormal"/>
        <w:spacing w:before="200"/>
        <w:ind w:firstLine="540"/>
        <w:jc w:val="both"/>
      </w:pPr>
      <w:r>
        <w:t>обеспечение деятельности государственного казенного учреждения "Центр реализации программ поддержки и развития малого и среднего предпринимательства Республики Татарстан".</w:t>
      </w:r>
    </w:p>
    <w:p w:rsidR="00CF6068" w:rsidRDefault="00CF6068" w:rsidP="00CF6068">
      <w:pPr>
        <w:pStyle w:val="ConsPlusNormal"/>
        <w:spacing w:before="200"/>
        <w:ind w:firstLine="540"/>
        <w:jc w:val="both"/>
      </w:pPr>
      <w:r>
        <w:t xml:space="preserve">Перечень основных мероприятий Подпрограммы в разрезе целей и задач представлен в </w:t>
      </w:r>
      <w:hyperlink w:anchor="P6630" w:history="1">
        <w:r>
          <w:rPr>
            <w:color w:val="0000FF"/>
          </w:rPr>
          <w:t>приложении</w:t>
        </w:r>
      </w:hyperlink>
      <w:r>
        <w:t xml:space="preserve"> к настоящей Подпрограмме.</w:t>
      </w:r>
    </w:p>
    <w:p w:rsidR="00CF6068" w:rsidRDefault="00CF6068" w:rsidP="00CF6068">
      <w:pPr>
        <w:pStyle w:val="ConsPlusNormal"/>
        <w:spacing w:before="200"/>
        <w:ind w:firstLine="540"/>
        <w:jc w:val="both"/>
      </w:pPr>
      <w:r>
        <w:t>Срок реализации Подпрограммы: 2018 - 2020 годы.</w:t>
      </w:r>
    </w:p>
    <w:p w:rsidR="00CF6068" w:rsidRDefault="00CF6068" w:rsidP="00CF6068">
      <w:pPr>
        <w:pStyle w:val="ConsPlusNormal"/>
        <w:jc w:val="both"/>
      </w:pPr>
    </w:p>
    <w:p w:rsidR="00CF6068" w:rsidRDefault="00CF6068" w:rsidP="00CF6068">
      <w:pPr>
        <w:pStyle w:val="ConsPlusNormal"/>
        <w:jc w:val="center"/>
        <w:outlineLvl w:val="2"/>
      </w:pPr>
      <w:r>
        <w:t>III. Обоснование ресурсного обеспечения Подпрограммы</w:t>
      </w:r>
    </w:p>
    <w:p w:rsidR="00CF6068" w:rsidRDefault="00CF6068" w:rsidP="00CF6068">
      <w:pPr>
        <w:pStyle w:val="ConsPlusNormal"/>
        <w:jc w:val="both"/>
      </w:pPr>
    </w:p>
    <w:p w:rsidR="00CF6068" w:rsidRDefault="00CF6068" w:rsidP="00CF6068">
      <w:pPr>
        <w:pStyle w:val="ConsPlusNormal"/>
        <w:ind w:firstLine="540"/>
        <w:jc w:val="both"/>
      </w:pPr>
      <w:r>
        <w:t xml:space="preserve">Общий объем финансирования Подпрограммы составляет 3 000 000,0 тыс. рублей, в том числе средства бюджета Республики Татарстан - 3 000 000,0 тыс. рублей, а также планируемые к привлечению средства федерального бюджета </w:t>
      </w:r>
      <w:hyperlink w:anchor="P6577" w:history="1">
        <w:r>
          <w:rPr>
            <w:color w:val="0000FF"/>
          </w:rPr>
          <w:t>&lt;*&gt;</w:t>
        </w:r>
      </w:hyperlink>
      <w:r>
        <w:t>.</w:t>
      </w:r>
    </w:p>
    <w:p w:rsidR="00CF6068" w:rsidRDefault="00CF6068" w:rsidP="00CF6068">
      <w:pPr>
        <w:pStyle w:val="ConsPlusNormal"/>
        <w:jc w:val="both"/>
      </w:pPr>
    </w:p>
    <w:p w:rsidR="00CF6068" w:rsidRDefault="00CF6068" w:rsidP="00CF6068">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778"/>
        <w:gridCol w:w="3061"/>
        <w:gridCol w:w="2098"/>
      </w:tblGrid>
      <w:tr w:rsidR="00CF6068" w:rsidTr="00C525B5">
        <w:tc>
          <w:tcPr>
            <w:tcW w:w="1077" w:type="dxa"/>
          </w:tcPr>
          <w:p w:rsidR="00CF6068" w:rsidRDefault="00CF6068" w:rsidP="00C525B5">
            <w:pPr>
              <w:pStyle w:val="ConsPlusNormal"/>
              <w:jc w:val="center"/>
            </w:pPr>
            <w:r>
              <w:t>Год</w:t>
            </w:r>
          </w:p>
        </w:tc>
        <w:tc>
          <w:tcPr>
            <w:tcW w:w="2778" w:type="dxa"/>
          </w:tcPr>
          <w:p w:rsidR="00CF6068" w:rsidRDefault="00CF6068" w:rsidP="00C525B5">
            <w:pPr>
              <w:pStyle w:val="ConsPlusNormal"/>
              <w:jc w:val="center"/>
            </w:pPr>
            <w:r>
              <w:t>Средства бюджета Республики Татарстан</w:t>
            </w:r>
          </w:p>
        </w:tc>
        <w:tc>
          <w:tcPr>
            <w:tcW w:w="3061" w:type="dxa"/>
          </w:tcPr>
          <w:p w:rsidR="00CF6068" w:rsidRDefault="00CF6068" w:rsidP="00C525B5">
            <w:pPr>
              <w:pStyle w:val="ConsPlusNormal"/>
              <w:jc w:val="center"/>
            </w:pPr>
            <w:r>
              <w:t>Средства федерального бюджета, планируемые к привлечению</w:t>
            </w:r>
          </w:p>
        </w:tc>
        <w:tc>
          <w:tcPr>
            <w:tcW w:w="2098" w:type="dxa"/>
          </w:tcPr>
          <w:p w:rsidR="00CF6068" w:rsidRDefault="00CF6068" w:rsidP="00C525B5">
            <w:pPr>
              <w:pStyle w:val="ConsPlusNormal"/>
              <w:jc w:val="center"/>
            </w:pPr>
            <w:r>
              <w:t>Итого</w:t>
            </w:r>
          </w:p>
        </w:tc>
      </w:tr>
      <w:tr w:rsidR="00CF6068" w:rsidTr="00C525B5">
        <w:tc>
          <w:tcPr>
            <w:tcW w:w="1077" w:type="dxa"/>
          </w:tcPr>
          <w:p w:rsidR="00CF6068" w:rsidRDefault="00CF6068" w:rsidP="00C525B5">
            <w:pPr>
              <w:pStyle w:val="ConsPlusNormal"/>
              <w:jc w:val="center"/>
            </w:pPr>
            <w:r>
              <w:t>2018</w:t>
            </w:r>
          </w:p>
        </w:tc>
        <w:tc>
          <w:tcPr>
            <w:tcW w:w="2778" w:type="dxa"/>
          </w:tcPr>
          <w:p w:rsidR="00CF6068" w:rsidRDefault="00CF6068" w:rsidP="00C525B5">
            <w:pPr>
              <w:pStyle w:val="ConsPlusNormal"/>
              <w:jc w:val="center"/>
            </w:pPr>
            <w:r>
              <w:t>1 000 000,0</w:t>
            </w:r>
          </w:p>
        </w:tc>
        <w:tc>
          <w:tcPr>
            <w:tcW w:w="3061" w:type="dxa"/>
          </w:tcPr>
          <w:p w:rsidR="00CF6068" w:rsidRDefault="009868E0" w:rsidP="00C525B5">
            <w:pPr>
              <w:pStyle w:val="ConsPlusNormal"/>
              <w:jc w:val="center"/>
            </w:pPr>
            <w:hyperlink w:anchor="P6577" w:history="1">
              <w:r w:rsidR="00CF6068">
                <w:rPr>
                  <w:color w:val="0000FF"/>
                </w:rPr>
                <w:t>&lt;*&gt;</w:t>
              </w:r>
            </w:hyperlink>
          </w:p>
        </w:tc>
        <w:tc>
          <w:tcPr>
            <w:tcW w:w="2098" w:type="dxa"/>
          </w:tcPr>
          <w:p w:rsidR="00CF6068" w:rsidRDefault="00CF6068" w:rsidP="00C525B5">
            <w:pPr>
              <w:pStyle w:val="ConsPlusNormal"/>
              <w:jc w:val="center"/>
            </w:pPr>
            <w:r>
              <w:t>1 000 000,0</w:t>
            </w:r>
          </w:p>
        </w:tc>
      </w:tr>
      <w:tr w:rsidR="00CF6068" w:rsidTr="00C525B5">
        <w:tc>
          <w:tcPr>
            <w:tcW w:w="1077" w:type="dxa"/>
          </w:tcPr>
          <w:p w:rsidR="00CF6068" w:rsidRDefault="00CF6068" w:rsidP="00C525B5">
            <w:pPr>
              <w:pStyle w:val="ConsPlusNormal"/>
              <w:jc w:val="center"/>
            </w:pPr>
            <w:r>
              <w:t>2019</w:t>
            </w:r>
          </w:p>
        </w:tc>
        <w:tc>
          <w:tcPr>
            <w:tcW w:w="2778" w:type="dxa"/>
          </w:tcPr>
          <w:p w:rsidR="00CF6068" w:rsidRDefault="00CF6068" w:rsidP="00C525B5">
            <w:pPr>
              <w:pStyle w:val="ConsPlusNormal"/>
              <w:jc w:val="center"/>
            </w:pPr>
            <w:r>
              <w:t>1 000 000,0</w:t>
            </w:r>
          </w:p>
        </w:tc>
        <w:tc>
          <w:tcPr>
            <w:tcW w:w="3061" w:type="dxa"/>
          </w:tcPr>
          <w:p w:rsidR="00CF6068" w:rsidRDefault="009868E0" w:rsidP="00C525B5">
            <w:pPr>
              <w:pStyle w:val="ConsPlusNormal"/>
              <w:jc w:val="center"/>
            </w:pPr>
            <w:hyperlink w:anchor="P6577" w:history="1">
              <w:r w:rsidR="00CF6068">
                <w:rPr>
                  <w:color w:val="0000FF"/>
                </w:rPr>
                <w:t>&lt;*&gt;</w:t>
              </w:r>
            </w:hyperlink>
          </w:p>
        </w:tc>
        <w:tc>
          <w:tcPr>
            <w:tcW w:w="2098" w:type="dxa"/>
          </w:tcPr>
          <w:p w:rsidR="00CF6068" w:rsidRDefault="00CF6068" w:rsidP="00C525B5">
            <w:pPr>
              <w:pStyle w:val="ConsPlusNormal"/>
              <w:jc w:val="center"/>
            </w:pPr>
            <w:r>
              <w:t>1 000 000,0</w:t>
            </w:r>
          </w:p>
        </w:tc>
      </w:tr>
      <w:tr w:rsidR="00CF6068" w:rsidTr="00C525B5">
        <w:tc>
          <w:tcPr>
            <w:tcW w:w="1077" w:type="dxa"/>
          </w:tcPr>
          <w:p w:rsidR="00CF6068" w:rsidRDefault="00CF6068" w:rsidP="00C525B5">
            <w:pPr>
              <w:pStyle w:val="ConsPlusNormal"/>
              <w:jc w:val="center"/>
            </w:pPr>
            <w:r>
              <w:t>2020</w:t>
            </w:r>
          </w:p>
        </w:tc>
        <w:tc>
          <w:tcPr>
            <w:tcW w:w="2778" w:type="dxa"/>
          </w:tcPr>
          <w:p w:rsidR="00CF6068" w:rsidRDefault="00CF6068" w:rsidP="00C525B5">
            <w:pPr>
              <w:pStyle w:val="ConsPlusNormal"/>
              <w:jc w:val="center"/>
            </w:pPr>
            <w:r>
              <w:t>1 000 000,0</w:t>
            </w:r>
          </w:p>
        </w:tc>
        <w:tc>
          <w:tcPr>
            <w:tcW w:w="3061" w:type="dxa"/>
          </w:tcPr>
          <w:p w:rsidR="00CF6068" w:rsidRDefault="009868E0" w:rsidP="00C525B5">
            <w:pPr>
              <w:pStyle w:val="ConsPlusNormal"/>
              <w:jc w:val="center"/>
            </w:pPr>
            <w:hyperlink w:anchor="P6577" w:history="1">
              <w:r w:rsidR="00CF6068">
                <w:rPr>
                  <w:color w:val="0000FF"/>
                </w:rPr>
                <w:t>&lt;*&gt;</w:t>
              </w:r>
            </w:hyperlink>
          </w:p>
        </w:tc>
        <w:tc>
          <w:tcPr>
            <w:tcW w:w="2098" w:type="dxa"/>
          </w:tcPr>
          <w:p w:rsidR="00CF6068" w:rsidRDefault="00CF6068" w:rsidP="00C525B5">
            <w:pPr>
              <w:pStyle w:val="ConsPlusNormal"/>
              <w:jc w:val="center"/>
            </w:pPr>
            <w:r>
              <w:t>1 000 000,0</w:t>
            </w:r>
          </w:p>
        </w:tc>
      </w:tr>
      <w:tr w:rsidR="00CF6068" w:rsidTr="00C525B5">
        <w:tc>
          <w:tcPr>
            <w:tcW w:w="1077" w:type="dxa"/>
          </w:tcPr>
          <w:p w:rsidR="00CF6068" w:rsidRDefault="00CF6068" w:rsidP="00C525B5">
            <w:pPr>
              <w:pStyle w:val="ConsPlusNormal"/>
              <w:jc w:val="center"/>
            </w:pPr>
            <w:r>
              <w:t>Всего</w:t>
            </w:r>
          </w:p>
        </w:tc>
        <w:tc>
          <w:tcPr>
            <w:tcW w:w="2778" w:type="dxa"/>
          </w:tcPr>
          <w:p w:rsidR="00CF6068" w:rsidRDefault="00CF6068" w:rsidP="00C525B5">
            <w:pPr>
              <w:pStyle w:val="ConsPlusNormal"/>
              <w:jc w:val="center"/>
            </w:pPr>
            <w:r>
              <w:t>3 000 000,0</w:t>
            </w:r>
          </w:p>
        </w:tc>
        <w:tc>
          <w:tcPr>
            <w:tcW w:w="3061" w:type="dxa"/>
          </w:tcPr>
          <w:p w:rsidR="00CF6068" w:rsidRDefault="009868E0" w:rsidP="00C525B5">
            <w:pPr>
              <w:pStyle w:val="ConsPlusNormal"/>
              <w:jc w:val="center"/>
            </w:pPr>
            <w:hyperlink w:anchor="P6577" w:history="1">
              <w:r w:rsidR="00CF6068">
                <w:rPr>
                  <w:color w:val="0000FF"/>
                </w:rPr>
                <w:t>&lt;*&gt;</w:t>
              </w:r>
            </w:hyperlink>
          </w:p>
        </w:tc>
        <w:tc>
          <w:tcPr>
            <w:tcW w:w="2098" w:type="dxa"/>
          </w:tcPr>
          <w:p w:rsidR="00CF6068" w:rsidRDefault="00CF6068" w:rsidP="00C525B5">
            <w:pPr>
              <w:pStyle w:val="ConsPlusNormal"/>
              <w:jc w:val="center"/>
            </w:pPr>
            <w:r>
              <w:t>3 000 000,0</w:t>
            </w:r>
          </w:p>
        </w:tc>
      </w:tr>
    </w:tbl>
    <w:p w:rsidR="00CF6068" w:rsidRDefault="00CF6068" w:rsidP="00CF6068">
      <w:pPr>
        <w:pStyle w:val="ConsPlusNormal"/>
        <w:jc w:val="both"/>
      </w:pPr>
    </w:p>
    <w:p w:rsidR="00CF6068" w:rsidRDefault="00CF6068" w:rsidP="00CF6068">
      <w:pPr>
        <w:pStyle w:val="ConsPlusNormal"/>
        <w:ind w:firstLine="540"/>
        <w:jc w:val="both"/>
      </w:pPr>
      <w: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p w:rsidR="00CF6068" w:rsidRDefault="00CF6068" w:rsidP="00CF6068">
      <w:pPr>
        <w:pStyle w:val="ConsPlusNormal"/>
        <w:jc w:val="both"/>
      </w:pPr>
    </w:p>
    <w:p w:rsidR="00CF6068" w:rsidRDefault="00CF6068" w:rsidP="00CF6068">
      <w:pPr>
        <w:pStyle w:val="ConsPlusNormal"/>
        <w:ind w:firstLine="540"/>
        <w:jc w:val="both"/>
      </w:pPr>
      <w:r>
        <w:t>--------------------------------</w:t>
      </w:r>
    </w:p>
    <w:p w:rsidR="00CF6068" w:rsidRDefault="00CF6068" w:rsidP="00CF6068">
      <w:pPr>
        <w:pStyle w:val="ConsPlusNormal"/>
        <w:spacing w:before="200"/>
        <w:ind w:firstLine="540"/>
        <w:jc w:val="both"/>
      </w:pPr>
      <w:bookmarkStart w:id="5" w:name="P6577"/>
      <w:bookmarkEnd w:id="5"/>
      <w:r>
        <w:t>&lt;*&gt;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w:t>
      </w:r>
    </w:p>
    <w:p w:rsidR="00CF6068" w:rsidRDefault="00CF6068" w:rsidP="00CF6068">
      <w:pPr>
        <w:pStyle w:val="ConsPlusNormal"/>
        <w:jc w:val="both"/>
      </w:pPr>
    </w:p>
    <w:p w:rsidR="00CF6068" w:rsidRDefault="00CF6068" w:rsidP="00CF6068">
      <w:pPr>
        <w:pStyle w:val="ConsPlusNormal"/>
        <w:jc w:val="center"/>
        <w:outlineLvl w:val="2"/>
      </w:pPr>
      <w:r>
        <w:t>IV. Механизм реализации Подпрограммы</w:t>
      </w:r>
    </w:p>
    <w:p w:rsidR="00CF6068" w:rsidRDefault="00CF6068" w:rsidP="00CF6068">
      <w:pPr>
        <w:pStyle w:val="ConsPlusNormal"/>
        <w:jc w:val="both"/>
      </w:pPr>
    </w:p>
    <w:p w:rsidR="00CF6068" w:rsidRDefault="00CF6068" w:rsidP="00CF6068">
      <w:pPr>
        <w:pStyle w:val="ConsPlusNormal"/>
        <w:ind w:firstLine="540"/>
        <w:jc w:val="both"/>
      </w:pPr>
      <w:r>
        <w:t>Управление реализацией Подпрограммы осуществляет Министерство экономики Республики Татарстан - государственный заказчик Подпрограммы.</w:t>
      </w:r>
    </w:p>
    <w:p w:rsidR="00CF6068" w:rsidRDefault="00CF6068" w:rsidP="00CF6068">
      <w:pPr>
        <w:pStyle w:val="ConsPlusNormal"/>
        <w:spacing w:before="200"/>
        <w:ind w:firstLine="540"/>
        <w:jc w:val="both"/>
      </w:pPr>
      <w:r>
        <w:t>Государственный заказчик:</w:t>
      </w:r>
    </w:p>
    <w:p w:rsidR="00CF6068" w:rsidRDefault="00CF6068" w:rsidP="00CF6068">
      <w:pPr>
        <w:pStyle w:val="ConsPlusNormal"/>
        <w:spacing w:before="200"/>
        <w:ind w:firstLine="540"/>
        <w:jc w:val="both"/>
      </w:pPr>
      <w:r>
        <w:t>организует планирование, взаимодействие, координацию и контроль реализации мероприятий Подпрограммы;</w:t>
      </w:r>
    </w:p>
    <w:p w:rsidR="00CF6068" w:rsidRDefault="00CF6068" w:rsidP="00CF6068">
      <w:pPr>
        <w:pStyle w:val="ConsPlusNormal"/>
        <w:spacing w:before="200"/>
        <w:ind w:firstLine="540"/>
        <w:jc w:val="both"/>
      </w:pPr>
      <w:r>
        <w:t>осуществляет подготовку и уточнение перечня мероприятий Подпрограммы, целевых индикаторов и показателей эффективности Подпрограммы, затрат на мероприятия и их исполнителей;</w:t>
      </w:r>
    </w:p>
    <w:p w:rsidR="00CF6068" w:rsidRDefault="00CF6068" w:rsidP="00CF6068">
      <w:pPr>
        <w:pStyle w:val="ConsPlusNormal"/>
        <w:spacing w:before="200"/>
        <w:ind w:firstLine="540"/>
        <w:jc w:val="both"/>
      </w:pPr>
      <w:r>
        <w:t>ведет отчетность о ходе реализации Подпрограммы и направляет отчетность в федеральные министерства в установленном порядке.</w:t>
      </w:r>
    </w:p>
    <w:p w:rsidR="00CF6068" w:rsidRDefault="00CF6068" w:rsidP="00CF6068">
      <w:pPr>
        <w:pStyle w:val="ConsPlusNormal"/>
        <w:spacing w:before="200"/>
        <w:ind w:firstLine="540"/>
        <w:jc w:val="both"/>
      </w:pPr>
      <w:r>
        <w:t>Мероприятия Подпрограммы предусматривается реализовывать на основе государственных контрактов и договоров на закупку и поставку продукции (услуг) для государственных нужд в соответствии с действующим законодательством.</w:t>
      </w:r>
    </w:p>
    <w:p w:rsidR="00CF6068" w:rsidRDefault="00CF6068" w:rsidP="00CF6068">
      <w:pPr>
        <w:pStyle w:val="ConsPlusNormal"/>
        <w:spacing w:before="200"/>
        <w:ind w:firstLine="540"/>
        <w:jc w:val="both"/>
      </w:pPr>
      <w:r>
        <w:t>При реализации Подпрограммы государственный заказчик взаимодействует с ее исполнителями.</w:t>
      </w:r>
    </w:p>
    <w:p w:rsidR="00CF6068" w:rsidRDefault="00CF6068" w:rsidP="00CF6068">
      <w:pPr>
        <w:pStyle w:val="ConsPlusNormal"/>
        <w:spacing w:before="200"/>
        <w:ind w:firstLine="540"/>
        <w:jc w:val="both"/>
      </w:pPr>
      <w:r>
        <w:t>Государственный заказчик и исполнители мероприятий Подпрограммы несут ответственность за своевременное и качественное выполнение мероприятий, рациональное и целевое использование финансовых средств, выделяемых на ее реализацию.</w:t>
      </w:r>
    </w:p>
    <w:p w:rsidR="00CF6068" w:rsidRDefault="00CF6068" w:rsidP="00CF6068">
      <w:pPr>
        <w:pStyle w:val="ConsPlusNormal"/>
        <w:jc w:val="both"/>
      </w:pPr>
    </w:p>
    <w:p w:rsidR="00CF6068" w:rsidRDefault="00CF6068" w:rsidP="00CF6068">
      <w:pPr>
        <w:pStyle w:val="ConsPlusNormal"/>
        <w:jc w:val="center"/>
        <w:outlineLvl w:val="2"/>
      </w:pPr>
      <w:r>
        <w:t>V. Оценка социально-экономической эффективности</w:t>
      </w:r>
    </w:p>
    <w:p w:rsidR="00CF6068" w:rsidRDefault="00CF6068" w:rsidP="00CF6068">
      <w:pPr>
        <w:pStyle w:val="ConsPlusNormal"/>
        <w:jc w:val="center"/>
      </w:pPr>
      <w:r>
        <w:t>Подпрограммы</w:t>
      </w:r>
    </w:p>
    <w:p w:rsidR="00CF6068" w:rsidRDefault="00CF6068" w:rsidP="00CF6068">
      <w:pPr>
        <w:pStyle w:val="ConsPlusNormal"/>
        <w:jc w:val="both"/>
      </w:pPr>
    </w:p>
    <w:p w:rsidR="00CF6068" w:rsidRDefault="00CF6068" w:rsidP="00CF6068">
      <w:pPr>
        <w:pStyle w:val="ConsPlusNormal"/>
        <w:ind w:firstLine="540"/>
        <w:jc w:val="both"/>
      </w:pPr>
      <w:r>
        <w:t>В результате реализации Подпрограммы ожидаются:</w:t>
      </w:r>
    </w:p>
    <w:p w:rsidR="00CF6068" w:rsidRDefault="00CF6068" w:rsidP="00CF6068">
      <w:pPr>
        <w:pStyle w:val="ConsPlusNormal"/>
        <w:jc w:val="both"/>
      </w:pPr>
    </w:p>
    <w:p w:rsidR="00CF6068" w:rsidRDefault="00CF6068" w:rsidP="00CF6068">
      <w:pPr>
        <w:pStyle w:val="ConsPlusNormal"/>
        <w:ind w:firstLine="540"/>
        <w:jc w:val="both"/>
      </w:pPr>
      <w:r>
        <w:t xml:space="preserve">1) выполнение целевых индикаторов программы </w:t>
      </w:r>
      <w:hyperlink w:anchor="P6597" w:history="1">
        <w:r>
          <w:rPr>
            <w:color w:val="0000FF"/>
          </w:rPr>
          <w:t>&lt;1&gt;</w:t>
        </w:r>
      </w:hyperlink>
      <w:r>
        <w:t>:</w:t>
      </w:r>
    </w:p>
    <w:p w:rsidR="00CF6068" w:rsidRDefault="00CF6068" w:rsidP="00CF6068">
      <w:pPr>
        <w:pStyle w:val="ConsPlusNormal"/>
        <w:spacing w:before="200"/>
        <w:ind w:firstLine="540"/>
        <w:jc w:val="both"/>
      </w:pPr>
      <w:r>
        <w:t>--------------------------------</w:t>
      </w:r>
    </w:p>
    <w:p w:rsidR="00CF6068" w:rsidRDefault="00CF6068" w:rsidP="00CF6068">
      <w:pPr>
        <w:pStyle w:val="ConsPlusNormal"/>
        <w:spacing w:before="200"/>
        <w:ind w:firstLine="540"/>
        <w:jc w:val="both"/>
      </w:pPr>
      <w:bookmarkStart w:id="6" w:name="P6597"/>
      <w:bookmarkEnd w:id="6"/>
      <w:r>
        <w:t>&lt;1&gt; Целевые индикаторы подлежат корректировке в соответствии с методиками расчета данных показателей.</w:t>
      </w:r>
    </w:p>
    <w:p w:rsidR="00CF6068" w:rsidRDefault="00CF6068" w:rsidP="00CF6068">
      <w:pPr>
        <w:pStyle w:val="ConsPlusNormal"/>
        <w:jc w:val="both"/>
      </w:pPr>
    </w:p>
    <w:p w:rsidR="00CF6068" w:rsidRDefault="00CF6068" w:rsidP="00CF6068">
      <w:pPr>
        <w:pStyle w:val="ConsPlusNormal"/>
        <w:ind w:firstLine="540"/>
        <w:jc w:val="both"/>
      </w:pPr>
      <w:r>
        <w:t>увеличения оборота субъектов МСП в постоянных ценах по отношению к показателю 2014 года до 122,5 процента;</w:t>
      </w:r>
    </w:p>
    <w:p w:rsidR="00CF6068" w:rsidRDefault="00CF6068" w:rsidP="00CF6068">
      <w:pPr>
        <w:pStyle w:val="ConsPlusNormal"/>
        <w:spacing w:before="200"/>
        <w:ind w:firstLine="540"/>
        <w:jc w:val="both"/>
      </w:pPr>
      <w:r>
        <w:t>увеличения оборота в расчете на одного работника субъекта МСП в постоянных ценах по отношению к показателю 2014 года до 119,7 процента;</w:t>
      </w:r>
    </w:p>
    <w:p w:rsidR="00CF6068" w:rsidRDefault="00CF6068" w:rsidP="00CF6068">
      <w:pPr>
        <w:pStyle w:val="ConsPlusNormal"/>
        <w:spacing w:before="200"/>
        <w:ind w:firstLine="540"/>
        <w:jc w:val="both"/>
      </w:pPr>
      <w:r>
        <w:t>увеличения доли обрабатывающей промышленности в обороте субъектов МСП (без учета индивидуальных предпринимателей) до 16,5 процента;</w:t>
      </w:r>
    </w:p>
    <w:p w:rsidR="00CF6068" w:rsidRDefault="00CF6068" w:rsidP="00CF6068">
      <w:pPr>
        <w:pStyle w:val="ConsPlusNormal"/>
        <w:spacing w:before="200"/>
        <w:ind w:firstLine="540"/>
        <w:jc w:val="both"/>
      </w:pPr>
      <w:r>
        <w:t>увеличения доли среднесписочной численности работников (без внешних совместителей), занятых у субъектов МСП, в общей численности занятого населения до 25,6 процента;</w:t>
      </w:r>
    </w:p>
    <w:p w:rsidR="00CF6068" w:rsidRDefault="00CF6068" w:rsidP="00CF6068">
      <w:pPr>
        <w:pStyle w:val="ConsPlusNormal"/>
        <w:spacing w:before="200"/>
        <w:ind w:firstLine="540"/>
        <w:jc w:val="both"/>
      </w:pPr>
      <w:r>
        <w:t>увеличения доли экспорта малых и средних предприятий в общем объеме экспорта Российской Федерации до 7 процентов;</w:t>
      </w:r>
    </w:p>
    <w:p w:rsidR="00CF6068" w:rsidRDefault="00CF6068" w:rsidP="00CF6068">
      <w:pPr>
        <w:pStyle w:val="ConsPlusNormal"/>
        <w:spacing w:before="200"/>
        <w:ind w:firstLine="540"/>
        <w:jc w:val="both"/>
      </w:pPr>
      <w:r>
        <w:t>увеличения количества субъектов МСП (включая индивидуальных предпринимателей) в расчете на 1 тыс. человек населения до 40,2 процента;</w:t>
      </w:r>
    </w:p>
    <w:p w:rsidR="00CF6068" w:rsidRDefault="00CF6068" w:rsidP="00CF6068">
      <w:pPr>
        <w:pStyle w:val="ConsPlusNormal"/>
        <w:spacing w:before="200"/>
        <w:ind w:firstLine="540"/>
        <w:jc w:val="both"/>
      </w:pPr>
      <w:r>
        <w:t>увеличения доли средств, направляемых на реализацию мероприятий в сфере развития МСП в монопрофильных муниципальных образованиях, в общем объеме финансового обеспечения государственной поддержки МСП за счет средств федерального бюджета до 10 процентов;</w:t>
      </w:r>
    </w:p>
    <w:p w:rsidR="00CF6068" w:rsidRDefault="00CF6068" w:rsidP="00CF6068">
      <w:pPr>
        <w:pStyle w:val="ConsPlusNormal"/>
        <w:spacing w:before="200"/>
        <w:ind w:firstLine="540"/>
        <w:jc w:val="both"/>
      </w:pPr>
      <w:r>
        <w:t>увеличения годового объема закупок товаров, работ, услуг, осуществляемых отдельными видами юридических лиц у субъектов МСП, в совокупном стоимостном объеме договоров, заключенных по результатам закупок, до 25 процентов, в том числе в годовом стоимостном объеме договоров, заключенных с субъектами МСП по результатам закупок, участниками которых являются только субъекты МСП, до 15 процентов;</w:t>
      </w:r>
    </w:p>
    <w:p w:rsidR="00CF6068" w:rsidRDefault="00CF6068" w:rsidP="00CF6068">
      <w:pPr>
        <w:pStyle w:val="ConsPlusNormal"/>
        <w:spacing w:before="200"/>
        <w:ind w:firstLine="540"/>
        <w:jc w:val="both"/>
      </w:pPr>
      <w:r>
        <w:t>повышения конкурентоспособности субъектов МСП;</w:t>
      </w:r>
    </w:p>
    <w:p w:rsidR="00CF6068" w:rsidRDefault="00CF6068" w:rsidP="00CF6068">
      <w:pPr>
        <w:pStyle w:val="ConsPlusNormal"/>
        <w:spacing w:before="200"/>
        <w:ind w:firstLine="540"/>
        <w:jc w:val="both"/>
      </w:pPr>
      <w:r>
        <w:t>2) развитие инфраструктуры поддержки МСП;</w:t>
      </w:r>
    </w:p>
    <w:p w:rsidR="00CF6068" w:rsidRDefault="00CF6068" w:rsidP="00CF6068">
      <w:pPr>
        <w:pStyle w:val="ConsPlusNormal"/>
        <w:spacing w:before="200"/>
        <w:ind w:firstLine="540"/>
        <w:jc w:val="both"/>
      </w:pPr>
      <w:r>
        <w:t>3) развитие системы молодежного предпринимательства, поддержки талантливой молодежи;</w:t>
      </w:r>
    </w:p>
    <w:p w:rsidR="00CF6068" w:rsidRDefault="00CF6068" w:rsidP="00CF6068">
      <w:pPr>
        <w:pStyle w:val="ConsPlusNormal"/>
        <w:spacing w:before="200"/>
        <w:ind w:firstLine="540"/>
        <w:jc w:val="both"/>
      </w:pPr>
      <w:r>
        <w:t>4) развитие системы технологического предпринимательства;</w:t>
      </w:r>
    </w:p>
    <w:p w:rsidR="00CF6068" w:rsidRDefault="00CF6068" w:rsidP="00CF6068">
      <w:pPr>
        <w:pStyle w:val="ConsPlusNormal"/>
        <w:spacing w:before="200"/>
        <w:ind w:firstLine="540"/>
        <w:jc w:val="both"/>
      </w:pPr>
      <w:r>
        <w:t>5) повышение производства субъектами МСП товаров и услуг в рамках программ импортозамещения;</w:t>
      </w:r>
    </w:p>
    <w:p w:rsidR="00CF6068" w:rsidRDefault="00CF6068" w:rsidP="00CF6068">
      <w:pPr>
        <w:pStyle w:val="ConsPlusNormal"/>
        <w:spacing w:before="200"/>
        <w:ind w:firstLine="540"/>
        <w:jc w:val="both"/>
      </w:pPr>
      <w:r>
        <w:t>6) совершенствование механизмов, обеспечивающих доступ субъектов МСП к финансовым и материальным ресурсам;</w:t>
      </w:r>
    </w:p>
    <w:p w:rsidR="00CF6068" w:rsidRDefault="00CF6068" w:rsidP="00CF6068">
      <w:pPr>
        <w:pStyle w:val="ConsPlusNormal"/>
        <w:spacing w:before="200"/>
        <w:ind w:firstLine="540"/>
        <w:jc w:val="both"/>
      </w:pPr>
      <w:r>
        <w:t>7) развитие механизмов, направленных на содействие в устранении административных барьеров и препятствий, сдерживающих развитие МСП;</w:t>
      </w:r>
    </w:p>
    <w:p w:rsidR="00CF6068" w:rsidRDefault="00CF6068" w:rsidP="00CF6068">
      <w:pPr>
        <w:pStyle w:val="ConsPlusNormal"/>
        <w:spacing w:before="200"/>
        <w:ind w:firstLine="540"/>
        <w:jc w:val="both"/>
      </w:pPr>
      <w:r>
        <w:t>8) развитие деловой активности населения за счет повышения интереса к предпринимательской деятельности;</w:t>
      </w:r>
    </w:p>
    <w:p w:rsidR="00CF6068" w:rsidRDefault="00CF6068" w:rsidP="00CF6068">
      <w:pPr>
        <w:pStyle w:val="ConsPlusNormal"/>
        <w:spacing w:before="200"/>
        <w:ind w:firstLine="540"/>
        <w:jc w:val="both"/>
      </w:pPr>
      <w:r>
        <w:t>9) формирование эффективных механизмов поддержки рационализаторской и изобретательской деятельности в сфере предпринимательства;</w:t>
      </w:r>
    </w:p>
    <w:p w:rsidR="00CF6068" w:rsidRDefault="00CF6068" w:rsidP="00CF6068">
      <w:pPr>
        <w:pStyle w:val="ConsPlusNormal"/>
        <w:spacing w:before="200"/>
        <w:ind w:firstLine="540"/>
        <w:jc w:val="both"/>
      </w:pPr>
      <w:r>
        <w:t>10) активизация вовлечения молодежи в инновационную предпринимательскую деятельность;</w:t>
      </w:r>
    </w:p>
    <w:p w:rsidR="00CF6068" w:rsidRDefault="00CF6068" w:rsidP="00CF6068">
      <w:pPr>
        <w:pStyle w:val="ConsPlusNormal"/>
        <w:spacing w:before="200"/>
        <w:ind w:firstLine="540"/>
        <w:jc w:val="both"/>
      </w:pPr>
      <w:r>
        <w:t>11) становление "культуры предпринимательства".</w:t>
      </w:r>
    </w:p>
    <w:p w:rsidR="00CF6068" w:rsidRDefault="00CF6068" w:rsidP="00CF6068">
      <w:pPr>
        <w:pStyle w:val="ConsPlusNormal"/>
        <w:jc w:val="both"/>
      </w:pPr>
    </w:p>
    <w:p w:rsidR="00CF6068" w:rsidRDefault="00CF6068" w:rsidP="00CF6068">
      <w:pPr>
        <w:pStyle w:val="ConsPlusNormal"/>
        <w:jc w:val="both"/>
      </w:pPr>
    </w:p>
    <w:p w:rsidR="00CF6068" w:rsidRDefault="00CF6068" w:rsidP="00CF6068">
      <w:pPr>
        <w:pStyle w:val="ConsPlusNormal"/>
        <w:jc w:val="both"/>
      </w:pPr>
    </w:p>
    <w:p w:rsidR="00CF6068" w:rsidRDefault="00CF6068" w:rsidP="00CF6068">
      <w:pPr>
        <w:pStyle w:val="ConsPlusNormal"/>
        <w:jc w:val="both"/>
      </w:pPr>
    </w:p>
    <w:p w:rsidR="00CF6068" w:rsidRDefault="00CF6068" w:rsidP="00CF6068">
      <w:pPr>
        <w:pStyle w:val="ConsPlusNormal"/>
        <w:jc w:val="both"/>
      </w:pPr>
    </w:p>
    <w:p w:rsidR="00CF6068" w:rsidRDefault="00CF6068" w:rsidP="00CF6068">
      <w:pPr>
        <w:sectPr w:rsidR="00CF6068">
          <w:pgSz w:w="11906" w:h="16838"/>
          <w:pgMar w:top="1440" w:right="566" w:bottom="1440" w:left="1133" w:header="0" w:footer="0" w:gutter="0"/>
          <w:cols w:space="720"/>
        </w:sectPr>
      </w:pPr>
    </w:p>
    <w:p w:rsidR="00CF6068" w:rsidRDefault="00CF6068" w:rsidP="00CF6068">
      <w:pPr>
        <w:pStyle w:val="ConsPlusNormal"/>
        <w:jc w:val="right"/>
        <w:outlineLvl w:val="2"/>
      </w:pPr>
      <w:r>
        <w:t>Приложение</w:t>
      </w:r>
    </w:p>
    <w:p w:rsidR="00CF6068" w:rsidRDefault="00CF6068" w:rsidP="00CF6068">
      <w:pPr>
        <w:pStyle w:val="ConsPlusNormal"/>
        <w:jc w:val="right"/>
      </w:pPr>
      <w:r>
        <w:t>к Подпрограмме</w:t>
      </w:r>
    </w:p>
    <w:p w:rsidR="00CF6068" w:rsidRDefault="00CF6068" w:rsidP="00CF6068">
      <w:pPr>
        <w:pStyle w:val="ConsPlusNormal"/>
        <w:jc w:val="right"/>
      </w:pPr>
      <w:r>
        <w:t>"Развитие малого и среднего</w:t>
      </w:r>
    </w:p>
    <w:p w:rsidR="00CF6068" w:rsidRDefault="00CF6068" w:rsidP="00CF6068">
      <w:pPr>
        <w:pStyle w:val="ConsPlusNormal"/>
        <w:jc w:val="right"/>
      </w:pPr>
      <w:r>
        <w:t>предпринимательства</w:t>
      </w:r>
    </w:p>
    <w:p w:rsidR="00CF6068" w:rsidRDefault="00CF6068" w:rsidP="00CF6068">
      <w:pPr>
        <w:pStyle w:val="ConsPlusNormal"/>
        <w:jc w:val="right"/>
      </w:pPr>
      <w:r>
        <w:t>в Республике Татарстан</w:t>
      </w:r>
    </w:p>
    <w:p w:rsidR="00CF6068" w:rsidRDefault="00CF6068" w:rsidP="00CF6068">
      <w:pPr>
        <w:pStyle w:val="ConsPlusNormal"/>
        <w:jc w:val="right"/>
      </w:pPr>
      <w:r>
        <w:t>на 2018 - 2020 годы"</w:t>
      </w:r>
    </w:p>
    <w:p w:rsidR="00CF6068" w:rsidRDefault="00CF6068" w:rsidP="00CF6068">
      <w:pPr>
        <w:pStyle w:val="ConsPlusNormal"/>
        <w:jc w:val="both"/>
      </w:pPr>
    </w:p>
    <w:p w:rsidR="00CF6068" w:rsidRDefault="00CF6068" w:rsidP="00CF6068">
      <w:pPr>
        <w:pStyle w:val="ConsPlusTitle"/>
        <w:jc w:val="center"/>
      </w:pPr>
      <w:bookmarkStart w:id="7" w:name="P6630"/>
      <w:bookmarkEnd w:id="7"/>
      <w:r>
        <w:t>ЦЕЛИ, ЗАДАЧИ, ИНДИКАТОРЫ</w:t>
      </w:r>
    </w:p>
    <w:p w:rsidR="00CF6068" w:rsidRDefault="00CF6068" w:rsidP="00CF6068">
      <w:pPr>
        <w:pStyle w:val="ConsPlusTitle"/>
        <w:jc w:val="center"/>
      </w:pPr>
      <w:r>
        <w:t>ОЦЕНКИ РЕЗУЛЬТАТОВ ПОДПРОГРАММЫ "РАЗВИТИЕ МАЛОГО</w:t>
      </w:r>
    </w:p>
    <w:p w:rsidR="00CF6068" w:rsidRDefault="00CF6068" w:rsidP="00CF6068">
      <w:pPr>
        <w:pStyle w:val="ConsPlusTitle"/>
        <w:jc w:val="center"/>
      </w:pPr>
      <w:r>
        <w:t>И СРЕДНЕГО ПРЕДПРИНИМАТЕЛЬСТВА В РЕСПУБЛИКЕ ТАТАРСТАН</w:t>
      </w:r>
    </w:p>
    <w:p w:rsidR="00CF6068" w:rsidRDefault="00CF6068" w:rsidP="00CF6068">
      <w:pPr>
        <w:pStyle w:val="ConsPlusTitle"/>
        <w:jc w:val="center"/>
      </w:pPr>
      <w:r>
        <w:t>НА 2018 - 2020 ГОДЫ" И ФИНАНСИРОВАНИЕ</w:t>
      </w:r>
    </w:p>
    <w:p w:rsidR="00CF6068" w:rsidRDefault="00CF6068" w:rsidP="00CF6068">
      <w:pPr>
        <w:pStyle w:val="ConsPlusTitle"/>
        <w:jc w:val="center"/>
      </w:pPr>
      <w:r>
        <w:t>ПО МЕРОПРИЯТИЯМ ПОДПРОГРАММЫ</w:t>
      </w:r>
    </w:p>
    <w:p w:rsidR="00CF6068" w:rsidRDefault="00CF6068" w:rsidP="00CF6068">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CF6068" w:rsidTr="00C525B5">
        <w:trPr>
          <w:jc w:val="center"/>
        </w:trPr>
        <w:tc>
          <w:tcPr>
            <w:tcW w:w="10147" w:type="dxa"/>
            <w:tcBorders>
              <w:top w:val="nil"/>
              <w:left w:val="single" w:sz="24" w:space="0" w:color="CED3F1"/>
              <w:bottom w:val="nil"/>
              <w:right w:val="single" w:sz="24" w:space="0" w:color="F4F3F8"/>
            </w:tcBorders>
            <w:shd w:val="clear" w:color="auto" w:fill="F4F3F8"/>
          </w:tcPr>
          <w:p w:rsidR="00CF6068" w:rsidRDefault="00CF6068" w:rsidP="00C525B5">
            <w:pPr>
              <w:pStyle w:val="ConsPlusNormal"/>
              <w:jc w:val="center"/>
            </w:pPr>
            <w:r>
              <w:rPr>
                <w:color w:val="392C69"/>
              </w:rPr>
              <w:t>Список изменяющих документов</w:t>
            </w:r>
          </w:p>
          <w:p w:rsidR="00CF6068" w:rsidRDefault="00CF6068" w:rsidP="00C525B5">
            <w:pPr>
              <w:pStyle w:val="ConsPlusNormal"/>
              <w:jc w:val="center"/>
            </w:pPr>
            <w:r>
              <w:rPr>
                <w:color w:val="392C69"/>
              </w:rPr>
              <w:t xml:space="preserve">(в ред. </w:t>
            </w:r>
            <w:hyperlink r:id="rId12" w:history="1">
              <w:r>
                <w:rPr>
                  <w:color w:val="0000FF"/>
                </w:rPr>
                <w:t>Постановления</w:t>
              </w:r>
            </w:hyperlink>
            <w:r>
              <w:rPr>
                <w:color w:val="392C69"/>
              </w:rPr>
              <w:t xml:space="preserve"> КМ РТ от 15.12.2017 N 1002)</w:t>
            </w:r>
          </w:p>
        </w:tc>
      </w:tr>
    </w:tbl>
    <w:p w:rsidR="00CF6068" w:rsidRDefault="00CF6068" w:rsidP="00CF6068">
      <w:pPr>
        <w:pStyle w:val="ConsPlusNormal"/>
        <w:jc w:val="both"/>
      </w:pPr>
    </w:p>
    <w:tbl>
      <w:tblPr>
        <w:tblW w:w="15848"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2"/>
        <w:gridCol w:w="1247"/>
        <w:gridCol w:w="2297"/>
        <w:gridCol w:w="1531"/>
        <w:gridCol w:w="1020"/>
        <w:gridCol w:w="1077"/>
        <w:gridCol w:w="1020"/>
        <w:gridCol w:w="1077"/>
        <w:gridCol w:w="964"/>
        <w:gridCol w:w="965"/>
        <w:gridCol w:w="1474"/>
        <w:gridCol w:w="1474"/>
      </w:tblGrid>
      <w:tr w:rsidR="00CF6068" w:rsidRPr="00CF6068" w:rsidTr="00CF6068">
        <w:tc>
          <w:tcPr>
            <w:tcW w:w="1702" w:type="dxa"/>
            <w:vMerge w:val="restart"/>
          </w:tcPr>
          <w:p w:rsidR="00CF6068" w:rsidRPr="00CF6068" w:rsidRDefault="00CF6068" w:rsidP="00C525B5">
            <w:pPr>
              <w:pStyle w:val="ConsPlusNormal"/>
              <w:jc w:val="center"/>
              <w:rPr>
                <w:sz w:val="16"/>
                <w:szCs w:val="16"/>
              </w:rPr>
            </w:pPr>
            <w:r w:rsidRPr="00CF6068">
              <w:rPr>
                <w:sz w:val="16"/>
                <w:szCs w:val="16"/>
              </w:rPr>
              <w:t>Наименование основных мероприятий</w:t>
            </w:r>
          </w:p>
        </w:tc>
        <w:tc>
          <w:tcPr>
            <w:tcW w:w="1247" w:type="dxa"/>
            <w:vMerge w:val="restart"/>
          </w:tcPr>
          <w:p w:rsidR="00CF6068" w:rsidRPr="00CF6068" w:rsidRDefault="00CF6068" w:rsidP="00C525B5">
            <w:pPr>
              <w:pStyle w:val="ConsPlusNormal"/>
              <w:jc w:val="center"/>
              <w:rPr>
                <w:sz w:val="16"/>
                <w:szCs w:val="16"/>
              </w:rPr>
            </w:pPr>
            <w:r w:rsidRPr="00CF6068">
              <w:rPr>
                <w:sz w:val="16"/>
                <w:szCs w:val="16"/>
              </w:rPr>
              <w:t>Исполнители</w:t>
            </w:r>
          </w:p>
        </w:tc>
        <w:tc>
          <w:tcPr>
            <w:tcW w:w="2297" w:type="dxa"/>
            <w:vMerge w:val="restart"/>
          </w:tcPr>
          <w:p w:rsidR="00CF6068" w:rsidRPr="00CF6068" w:rsidRDefault="00CF6068" w:rsidP="00C525B5">
            <w:pPr>
              <w:pStyle w:val="ConsPlusNormal"/>
              <w:jc w:val="center"/>
              <w:rPr>
                <w:sz w:val="16"/>
                <w:szCs w:val="16"/>
              </w:rPr>
            </w:pPr>
            <w:r w:rsidRPr="00CF6068">
              <w:rPr>
                <w:sz w:val="16"/>
                <w:szCs w:val="16"/>
              </w:rPr>
              <w:t>Индикаторы оценки конечных результатов, единица измерения</w:t>
            </w:r>
          </w:p>
        </w:tc>
        <w:tc>
          <w:tcPr>
            <w:tcW w:w="1531" w:type="dxa"/>
            <w:vMerge w:val="restart"/>
          </w:tcPr>
          <w:p w:rsidR="00CF6068" w:rsidRPr="00CF6068" w:rsidRDefault="00CF6068" w:rsidP="00C525B5">
            <w:pPr>
              <w:pStyle w:val="ConsPlusNormal"/>
              <w:jc w:val="center"/>
              <w:rPr>
                <w:sz w:val="16"/>
                <w:szCs w:val="16"/>
              </w:rPr>
            </w:pPr>
            <w:r w:rsidRPr="00CF6068">
              <w:rPr>
                <w:sz w:val="16"/>
                <w:szCs w:val="16"/>
              </w:rPr>
              <w:t>Бюджетное распределение целевых показателей</w:t>
            </w:r>
          </w:p>
        </w:tc>
        <w:tc>
          <w:tcPr>
            <w:tcW w:w="4194" w:type="dxa"/>
            <w:gridSpan w:val="4"/>
          </w:tcPr>
          <w:p w:rsidR="00CF6068" w:rsidRPr="00CF6068" w:rsidRDefault="00CF6068" w:rsidP="00C525B5">
            <w:pPr>
              <w:pStyle w:val="ConsPlusNormal"/>
              <w:jc w:val="center"/>
              <w:rPr>
                <w:sz w:val="16"/>
                <w:szCs w:val="16"/>
              </w:rPr>
            </w:pPr>
            <w:r w:rsidRPr="00CF6068">
              <w:rPr>
                <w:sz w:val="16"/>
                <w:szCs w:val="16"/>
              </w:rPr>
              <w:t>Значения индикаторов</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Источник финансирования</w:t>
            </w:r>
          </w:p>
        </w:tc>
        <w:tc>
          <w:tcPr>
            <w:tcW w:w="3913" w:type="dxa"/>
            <w:gridSpan w:val="3"/>
          </w:tcPr>
          <w:p w:rsidR="00CF6068" w:rsidRPr="00CF6068" w:rsidRDefault="00CF6068" w:rsidP="00C525B5">
            <w:pPr>
              <w:pStyle w:val="ConsPlusNormal"/>
              <w:jc w:val="center"/>
              <w:rPr>
                <w:sz w:val="16"/>
                <w:szCs w:val="16"/>
              </w:rPr>
            </w:pPr>
            <w:r w:rsidRPr="00CF6068">
              <w:rPr>
                <w:sz w:val="16"/>
                <w:szCs w:val="16"/>
              </w:rPr>
              <w:t>Сумма, тыс. рублей</w:t>
            </w: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vMerge/>
          </w:tcPr>
          <w:p w:rsidR="00CF6068" w:rsidRPr="00CF6068" w:rsidRDefault="00CF6068" w:rsidP="00C525B5">
            <w:pPr>
              <w:rPr>
                <w:sz w:val="16"/>
                <w:szCs w:val="16"/>
              </w:rPr>
            </w:pPr>
          </w:p>
        </w:tc>
        <w:tc>
          <w:tcPr>
            <w:tcW w:w="1020" w:type="dxa"/>
          </w:tcPr>
          <w:p w:rsidR="00CF6068" w:rsidRPr="00CF6068" w:rsidRDefault="00CF6068" w:rsidP="00C525B5">
            <w:pPr>
              <w:pStyle w:val="ConsPlusNormal"/>
              <w:jc w:val="center"/>
              <w:rPr>
                <w:sz w:val="16"/>
                <w:szCs w:val="16"/>
              </w:rPr>
            </w:pPr>
            <w:r w:rsidRPr="00CF6068">
              <w:rPr>
                <w:sz w:val="16"/>
                <w:szCs w:val="16"/>
              </w:rPr>
              <w:t>2017 год</w:t>
            </w:r>
          </w:p>
          <w:p w:rsidR="00CF6068" w:rsidRPr="00CF6068" w:rsidRDefault="00CF6068" w:rsidP="00C525B5">
            <w:pPr>
              <w:pStyle w:val="ConsPlusNormal"/>
              <w:jc w:val="center"/>
              <w:rPr>
                <w:sz w:val="16"/>
                <w:szCs w:val="16"/>
              </w:rPr>
            </w:pPr>
            <w:r w:rsidRPr="00CF6068">
              <w:rPr>
                <w:sz w:val="16"/>
                <w:szCs w:val="16"/>
              </w:rPr>
              <w:t>(оценка)</w:t>
            </w:r>
          </w:p>
        </w:tc>
        <w:tc>
          <w:tcPr>
            <w:tcW w:w="1077" w:type="dxa"/>
          </w:tcPr>
          <w:p w:rsidR="00CF6068" w:rsidRPr="00CF6068" w:rsidRDefault="00CF6068" w:rsidP="00C525B5">
            <w:pPr>
              <w:pStyle w:val="ConsPlusNormal"/>
              <w:jc w:val="center"/>
              <w:rPr>
                <w:sz w:val="16"/>
                <w:szCs w:val="16"/>
              </w:rPr>
            </w:pPr>
            <w:r w:rsidRPr="00CF6068">
              <w:rPr>
                <w:sz w:val="16"/>
                <w:szCs w:val="16"/>
              </w:rPr>
              <w:t>2018 год</w:t>
            </w:r>
          </w:p>
        </w:tc>
        <w:tc>
          <w:tcPr>
            <w:tcW w:w="1020" w:type="dxa"/>
          </w:tcPr>
          <w:p w:rsidR="00CF6068" w:rsidRPr="00CF6068" w:rsidRDefault="00CF6068" w:rsidP="00C525B5">
            <w:pPr>
              <w:pStyle w:val="ConsPlusNormal"/>
              <w:jc w:val="center"/>
              <w:rPr>
                <w:sz w:val="16"/>
                <w:szCs w:val="16"/>
              </w:rPr>
            </w:pPr>
            <w:r w:rsidRPr="00CF6068">
              <w:rPr>
                <w:sz w:val="16"/>
                <w:szCs w:val="16"/>
              </w:rPr>
              <w:t>2019 год</w:t>
            </w:r>
          </w:p>
        </w:tc>
        <w:tc>
          <w:tcPr>
            <w:tcW w:w="1077" w:type="dxa"/>
          </w:tcPr>
          <w:p w:rsidR="00CF6068" w:rsidRPr="00CF6068" w:rsidRDefault="00CF6068" w:rsidP="00C525B5">
            <w:pPr>
              <w:pStyle w:val="ConsPlusNormal"/>
              <w:jc w:val="center"/>
              <w:rPr>
                <w:sz w:val="16"/>
                <w:szCs w:val="16"/>
              </w:rPr>
            </w:pPr>
            <w:r w:rsidRPr="00CF6068">
              <w:rPr>
                <w:sz w:val="16"/>
                <w:szCs w:val="16"/>
              </w:rPr>
              <w:t>2020 год</w:t>
            </w:r>
          </w:p>
        </w:tc>
        <w:tc>
          <w:tcPr>
            <w:tcW w:w="964" w:type="dxa"/>
            <w:vMerge/>
          </w:tcPr>
          <w:p w:rsidR="00CF6068" w:rsidRPr="00CF6068" w:rsidRDefault="00CF6068" w:rsidP="00C525B5">
            <w:pPr>
              <w:rPr>
                <w:sz w:val="16"/>
                <w:szCs w:val="16"/>
              </w:rPr>
            </w:pPr>
          </w:p>
        </w:tc>
        <w:tc>
          <w:tcPr>
            <w:tcW w:w="965" w:type="dxa"/>
          </w:tcPr>
          <w:p w:rsidR="00CF6068" w:rsidRPr="00CF6068" w:rsidRDefault="00CF6068" w:rsidP="00C525B5">
            <w:pPr>
              <w:pStyle w:val="ConsPlusNormal"/>
              <w:jc w:val="center"/>
              <w:rPr>
                <w:sz w:val="16"/>
                <w:szCs w:val="16"/>
              </w:rPr>
            </w:pPr>
            <w:r w:rsidRPr="00CF6068">
              <w:rPr>
                <w:sz w:val="16"/>
                <w:szCs w:val="16"/>
              </w:rPr>
              <w:t>2018 год</w:t>
            </w:r>
          </w:p>
        </w:tc>
        <w:tc>
          <w:tcPr>
            <w:tcW w:w="1474" w:type="dxa"/>
          </w:tcPr>
          <w:p w:rsidR="00CF6068" w:rsidRPr="00CF6068" w:rsidRDefault="00CF6068" w:rsidP="00C525B5">
            <w:pPr>
              <w:pStyle w:val="ConsPlusNormal"/>
              <w:jc w:val="center"/>
              <w:rPr>
                <w:sz w:val="16"/>
                <w:szCs w:val="16"/>
              </w:rPr>
            </w:pPr>
            <w:r w:rsidRPr="00CF6068">
              <w:rPr>
                <w:sz w:val="16"/>
                <w:szCs w:val="16"/>
              </w:rPr>
              <w:t>2019 год</w:t>
            </w:r>
          </w:p>
        </w:tc>
        <w:tc>
          <w:tcPr>
            <w:tcW w:w="1474" w:type="dxa"/>
          </w:tcPr>
          <w:p w:rsidR="00CF6068" w:rsidRPr="00CF6068" w:rsidRDefault="00CF6068" w:rsidP="00C525B5">
            <w:pPr>
              <w:pStyle w:val="ConsPlusNormal"/>
              <w:jc w:val="center"/>
              <w:rPr>
                <w:sz w:val="16"/>
                <w:szCs w:val="16"/>
              </w:rPr>
            </w:pPr>
            <w:r w:rsidRPr="00CF6068">
              <w:rPr>
                <w:sz w:val="16"/>
                <w:szCs w:val="16"/>
              </w:rPr>
              <w:t>2020 год</w:t>
            </w:r>
          </w:p>
        </w:tc>
      </w:tr>
      <w:tr w:rsidR="00CF6068" w:rsidRPr="00CF6068" w:rsidTr="00CF6068">
        <w:tc>
          <w:tcPr>
            <w:tcW w:w="1702" w:type="dxa"/>
          </w:tcPr>
          <w:p w:rsidR="00CF6068" w:rsidRPr="00CF6068" w:rsidRDefault="00CF6068" w:rsidP="00C525B5">
            <w:pPr>
              <w:pStyle w:val="ConsPlusNormal"/>
              <w:jc w:val="center"/>
              <w:rPr>
                <w:sz w:val="16"/>
                <w:szCs w:val="16"/>
              </w:rPr>
            </w:pPr>
            <w:r w:rsidRPr="00CF6068">
              <w:rPr>
                <w:sz w:val="16"/>
                <w:szCs w:val="16"/>
              </w:rPr>
              <w:t>1</w:t>
            </w:r>
          </w:p>
        </w:tc>
        <w:tc>
          <w:tcPr>
            <w:tcW w:w="1247" w:type="dxa"/>
          </w:tcPr>
          <w:p w:rsidR="00CF6068" w:rsidRPr="00CF6068" w:rsidRDefault="00CF6068" w:rsidP="00C525B5">
            <w:pPr>
              <w:pStyle w:val="ConsPlusNormal"/>
              <w:jc w:val="center"/>
              <w:rPr>
                <w:sz w:val="16"/>
                <w:szCs w:val="16"/>
              </w:rPr>
            </w:pPr>
            <w:r w:rsidRPr="00CF6068">
              <w:rPr>
                <w:sz w:val="16"/>
                <w:szCs w:val="16"/>
              </w:rPr>
              <w:t>2</w:t>
            </w:r>
          </w:p>
        </w:tc>
        <w:tc>
          <w:tcPr>
            <w:tcW w:w="2297" w:type="dxa"/>
          </w:tcPr>
          <w:p w:rsidR="00CF6068" w:rsidRPr="00CF6068" w:rsidRDefault="00CF6068" w:rsidP="00C525B5">
            <w:pPr>
              <w:pStyle w:val="ConsPlusNormal"/>
              <w:jc w:val="center"/>
              <w:rPr>
                <w:sz w:val="16"/>
                <w:szCs w:val="16"/>
              </w:rPr>
            </w:pPr>
            <w:r w:rsidRPr="00CF6068">
              <w:rPr>
                <w:sz w:val="16"/>
                <w:szCs w:val="16"/>
              </w:rPr>
              <w:t>3</w:t>
            </w:r>
          </w:p>
        </w:tc>
        <w:tc>
          <w:tcPr>
            <w:tcW w:w="1531" w:type="dxa"/>
          </w:tcPr>
          <w:p w:rsidR="00CF6068" w:rsidRPr="00CF6068" w:rsidRDefault="00CF6068" w:rsidP="00C525B5">
            <w:pPr>
              <w:pStyle w:val="ConsPlusNormal"/>
              <w:jc w:val="center"/>
              <w:rPr>
                <w:sz w:val="16"/>
                <w:szCs w:val="16"/>
              </w:rPr>
            </w:pPr>
            <w:r w:rsidRPr="00CF6068">
              <w:rPr>
                <w:sz w:val="16"/>
                <w:szCs w:val="16"/>
              </w:rPr>
              <w:t>4</w:t>
            </w:r>
          </w:p>
        </w:tc>
        <w:tc>
          <w:tcPr>
            <w:tcW w:w="1020" w:type="dxa"/>
          </w:tcPr>
          <w:p w:rsidR="00CF6068" w:rsidRPr="00CF6068" w:rsidRDefault="00CF6068" w:rsidP="00C525B5">
            <w:pPr>
              <w:pStyle w:val="ConsPlusNormal"/>
              <w:jc w:val="center"/>
              <w:rPr>
                <w:sz w:val="16"/>
                <w:szCs w:val="16"/>
              </w:rPr>
            </w:pPr>
            <w:r w:rsidRPr="00CF6068">
              <w:rPr>
                <w:sz w:val="16"/>
                <w:szCs w:val="16"/>
              </w:rPr>
              <w:t>5</w:t>
            </w:r>
          </w:p>
        </w:tc>
        <w:tc>
          <w:tcPr>
            <w:tcW w:w="1077" w:type="dxa"/>
          </w:tcPr>
          <w:p w:rsidR="00CF6068" w:rsidRPr="00CF6068" w:rsidRDefault="00CF6068" w:rsidP="00C525B5">
            <w:pPr>
              <w:pStyle w:val="ConsPlusNormal"/>
              <w:jc w:val="center"/>
              <w:rPr>
                <w:sz w:val="16"/>
                <w:szCs w:val="16"/>
              </w:rPr>
            </w:pPr>
            <w:r w:rsidRPr="00CF6068">
              <w:rPr>
                <w:sz w:val="16"/>
                <w:szCs w:val="16"/>
              </w:rPr>
              <w:t>6</w:t>
            </w:r>
          </w:p>
        </w:tc>
        <w:tc>
          <w:tcPr>
            <w:tcW w:w="1020" w:type="dxa"/>
          </w:tcPr>
          <w:p w:rsidR="00CF6068" w:rsidRPr="00CF6068" w:rsidRDefault="00CF6068" w:rsidP="00C525B5">
            <w:pPr>
              <w:pStyle w:val="ConsPlusNormal"/>
              <w:jc w:val="center"/>
              <w:rPr>
                <w:sz w:val="16"/>
                <w:szCs w:val="16"/>
              </w:rPr>
            </w:pPr>
            <w:r w:rsidRPr="00CF6068">
              <w:rPr>
                <w:sz w:val="16"/>
                <w:szCs w:val="16"/>
              </w:rPr>
              <w:t>7</w:t>
            </w:r>
          </w:p>
        </w:tc>
        <w:tc>
          <w:tcPr>
            <w:tcW w:w="1077" w:type="dxa"/>
          </w:tcPr>
          <w:p w:rsidR="00CF6068" w:rsidRPr="00CF6068" w:rsidRDefault="00CF6068" w:rsidP="00C525B5">
            <w:pPr>
              <w:pStyle w:val="ConsPlusNormal"/>
              <w:jc w:val="center"/>
              <w:rPr>
                <w:sz w:val="16"/>
                <w:szCs w:val="16"/>
              </w:rPr>
            </w:pPr>
            <w:r w:rsidRPr="00CF6068">
              <w:rPr>
                <w:sz w:val="16"/>
                <w:szCs w:val="16"/>
              </w:rPr>
              <w:t>8</w:t>
            </w:r>
          </w:p>
        </w:tc>
        <w:tc>
          <w:tcPr>
            <w:tcW w:w="964" w:type="dxa"/>
          </w:tcPr>
          <w:p w:rsidR="00CF6068" w:rsidRPr="00CF6068" w:rsidRDefault="00CF6068" w:rsidP="00C525B5">
            <w:pPr>
              <w:pStyle w:val="ConsPlusNormal"/>
              <w:jc w:val="center"/>
              <w:rPr>
                <w:sz w:val="16"/>
                <w:szCs w:val="16"/>
              </w:rPr>
            </w:pPr>
            <w:r w:rsidRPr="00CF6068">
              <w:rPr>
                <w:sz w:val="16"/>
                <w:szCs w:val="16"/>
              </w:rPr>
              <w:t>9</w:t>
            </w:r>
          </w:p>
        </w:tc>
        <w:tc>
          <w:tcPr>
            <w:tcW w:w="965" w:type="dxa"/>
          </w:tcPr>
          <w:p w:rsidR="00CF6068" w:rsidRPr="00CF6068" w:rsidRDefault="00CF6068" w:rsidP="00C525B5">
            <w:pPr>
              <w:pStyle w:val="ConsPlusNormal"/>
              <w:jc w:val="center"/>
              <w:rPr>
                <w:sz w:val="16"/>
                <w:szCs w:val="16"/>
              </w:rPr>
            </w:pPr>
            <w:r w:rsidRPr="00CF6068">
              <w:rPr>
                <w:sz w:val="16"/>
                <w:szCs w:val="16"/>
              </w:rPr>
              <w:t>10</w:t>
            </w:r>
          </w:p>
        </w:tc>
        <w:tc>
          <w:tcPr>
            <w:tcW w:w="1474" w:type="dxa"/>
          </w:tcPr>
          <w:p w:rsidR="00CF6068" w:rsidRPr="00CF6068" w:rsidRDefault="00CF6068" w:rsidP="00C525B5">
            <w:pPr>
              <w:pStyle w:val="ConsPlusNormal"/>
              <w:jc w:val="center"/>
              <w:rPr>
                <w:sz w:val="16"/>
                <w:szCs w:val="16"/>
              </w:rPr>
            </w:pPr>
            <w:r w:rsidRPr="00CF6068">
              <w:rPr>
                <w:sz w:val="16"/>
                <w:szCs w:val="16"/>
              </w:rPr>
              <w:t>11</w:t>
            </w:r>
          </w:p>
        </w:tc>
        <w:tc>
          <w:tcPr>
            <w:tcW w:w="1474" w:type="dxa"/>
          </w:tcPr>
          <w:p w:rsidR="00CF6068" w:rsidRPr="00CF6068" w:rsidRDefault="00CF6068" w:rsidP="00C525B5">
            <w:pPr>
              <w:pStyle w:val="ConsPlusNormal"/>
              <w:jc w:val="center"/>
              <w:rPr>
                <w:sz w:val="16"/>
                <w:szCs w:val="16"/>
              </w:rPr>
            </w:pPr>
            <w:r w:rsidRPr="00CF6068">
              <w:rPr>
                <w:sz w:val="16"/>
                <w:szCs w:val="16"/>
              </w:rPr>
              <w:t>12</w:t>
            </w:r>
          </w:p>
        </w:tc>
      </w:tr>
      <w:tr w:rsidR="00CF6068" w:rsidRPr="00CF6068" w:rsidTr="00CF6068">
        <w:tc>
          <w:tcPr>
            <w:tcW w:w="15848" w:type="dxa"/>
            <w:gridSpan w:val="12"/>
          </w:tcPr>
          <w:p w:rsidR="00CF6068" w:rsidRPr="00CF6068" w:rsidRDefault="00CF6068" w:rsidP="00C525B5">
            <w:pPr>
              <w:pStyle w:val="ConsPlusNormal"/>
              <w:jc w:val="center"/>
              <w:outlineLvl w:val="3"/>
              <w:rPr>
                <w:sz w:val="16"/>
                <w:szCs w:val="16"/>
              </w:rPr>
            </w:pPr>
            <w:r w:rsidRPr="00CF6068">
              <w:rPr>
                <w:sz w:val="16"/>
                <w:szCs w:val="16"/>
              </w:rPr>
              <w:t>Наименование цели: "Обеспечение благоприятных условий для развития субъектов малого и среднего предпринимательства Республики Татарстан, а также повышения его вклада в решение задач социально-экономического развития Республики Татарстан"</w:t>
            </w:r>
          </w:p>
        </w:tc>
      </w:tr>
      <w:tr w:rsidR="00CF6068" w:rsidRPr="00CF6068" w:rsidTr="00CF6068">
        <w:tc>
          <w:tcPr>
            <w:tcW w:w="1702" w:type="dxa"/>
            <w:vMerge w:val="restart"/>
            <w:tcBorders>
              <w:bottom w:val="nil"/>
            </w:tcBorders>
          </w:tcPr>
          <w:p w:rsidR="00CF6068" w:rsidRPr="00CF6068" w:rsidRDefault="00CF6068" w:rsidP="00C525B5">
            <w:pPr>
              <w:pStyle w:val="ConsPlusNormal"/>
              <w:rPr>
                <w:sz w:val="16"/>
                <w:szCs w:val="16"/>
              </w:rPr>
            </w:pPr>
          </w:p>
        </w:tc>
        <w:tc>
          <w:tcPr>
            <w:tcW w:w="1247" w:type="dxa"/>
            <w:vMerge w:val="restart"/>
            <w:tcBorders>
              <w:bottom w:val="nil"/>
            </w:tcBorders>
          </w:tcPr>
          <w:p w:rsidR="00CF6068" w:rsidRPr="00CF6068" w:rsidRDefault="00CF6068" w:rsidP="00C525B5">
            <w:pPr>
              <w:pStyle w:val="ConsPlusNormal"/>
              <w:jc w:val="center"/>
              <w:rPr>
                <w:sz w:val="16"/>
                <w:szCs w:val="16"/>
              </w:rPr>
            </w:pPr>
            <w:r w:rsidRPr="00CF6068">
              <w:rPr>
                <w:sz w:val="16"/>
                <w:szCs w:val="16"/>
              </w:rPr>
              <w:t>МЭ РТ</w:t>
            </w:r>
          </w:p>
        </w:tc>
        <w:tc>
          <w:tcPr>
            <w:tcW w:w="2297" w:type="dxa"/>
          </w:tcPr>
          <w:p w:rsidR="00CF6068" w:rsidRPr="00CF6068" w:rsidRDefault="00CF6068" w:rsidP="00C525B5">
            <w:pPr>
              <w:pStyle w:val="ConsPlusNormal"/>
              <w:jc w:val="both"/>
              <w:rPr>
                <w:sz w:val="16"/>
                <w:szCs w:val="16"/>
              </w:rPr>
            </w:pPr>
            <w:r w:rsidRPr="00CF6068">
              <w:rPr>
                <w:sz w:val="16"/>
                <w:szCs w:val="16"/>
              </w:rPr>
              <w:t>Оборот субъектов малого и среднего предпринимательства в постоянных ценах по отношению к показателю 2014 года, процентов</w:t>
            </w:r>
          </w:p>
        </w:tc>
        <w:tc>
          <w:tcPr>
            <w:tcW w:w="1531"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jc w:val="center"/>
              <w:rPr>
                <w:sz w:val="16"/>
                <w:szCs w:val="16"/>
              </w:rPr>
            </w:pPr>
            <w:r w:rsidRPr="00CF6068">
              <w:rPr>
                <w:sz w:val="16"/>
                <w:szCs w:val="16"/>
              </w:rPr>
              <w:t>118,4</w:t>
            </w:r>
          </w:p>
        </w:tc>
        <w:tc>
          <w:tcPr>
            <w:tcW w:w="1077" w:type="dxa"/>
          </w:tcPr>
          <w:p w:rsidR="00CF6068" w:rsidRPr="00CF6068" w:rsidRDefault="00CF6068" w:rsidP="00C525B5">
            <w:pPr>
              <w:pStyle w:val="ConsPlusNormal"/>
              <w:jc w:val="center"/>
              <w:rPr>
                <w:sz w:val="16"/>
                <w:szCs w:val="16"/>
              </w:rPr>
            </w:pPr>
            <w:r w:rsidRPr="00CF6068">
              <w:rPr>
                <w:sz w:val="16"/>
                <w:szCs w:val="16"/>
              </w:rPr>
              <w:t>119,2</w:t>
            </w:r>
          </w:p>
        </w:tc>
        <w:tc>
          <w:tcPr>
            <w:tcW w:w="1020" w:type="dxa"/>
          </w:tcPr>
          <w:p w:rsidR="00CF6068" w:rsidRPr="00CF6068" w:rsidRDefault="00CF6068" w:rsidP="00C525B5">
            <w:pPr>
              <w:pStyle w:val="ConsPlusNormal"/>
              <w:jc w:val="center"/>
              <w:rPr>
                <w:sz w:val="16"/>
                <w:szCs w:val="16"/>
              </w:rPr>
            </w:pPr>
            <w:r w:rsidRPr="00CF6068">
              <w:rPr>
                <w:sz w:val="16"/>
                <w:szCs w:val="16"/>
              </w:rPr>
              <w:t>120,8</w:t>
            </w:r>
          </w:p>
        </w:tc>
        <w:tc>
          <w:tcPr>
            <w:tcW w:w="1077" w:type="dxa"/>
          </w:tcPr>
          <w:p w:rsidR="00CF6068" w:rsidRPr="00CF6068" w:rsidRDefault="00CF6068" w:rsidP="00C525B5">
            <w:pPr>
              <w:pStyle w:val="ConsPlusNormal"/>
              <w:jc w:val="center"/>
              <w:rPr>
                <w:sz w:val="16"/>
                <w:szCs w:val="16"/>
              </w:rPr>
            </w:pPr>
            <w:r w:rsidRPr="00CF6068">
              <w:rPr>
                <w:sz w:val="16"/>
                <w:szCs w:val="16"/>
              </w:rPr>
              <w:t>122,5</w:t>
            </w:r>
          </w:p>
        </w:tc>
        <w:tc>
          <w:tcPr>
            <w:tcW w:w="964" w:type="dxa"/>
          </w:tcPr>
          <w:p w:rsidR="00CF6068" w:rsidRPr="00CF6068" w:rsidRDefault="00CF6068" w:rsidP="00C525B5">
            <w:pPr>
              <w:pStyle w:val="ConsPlusNormal"/>
              <w:rPr>
                <w:sz w:val="16"/>
                <w:szCs w:val="16"/>
              </w:rPr>
            </w:pPr>
          </w:p>
        </w:tc>
        <w:tc>
          <w:tcPr>
            <w:tcW w:w="965"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r>
      <w:tr w:rsidR="00CF6068" w:rsidRPr="00CF6068" w:rsidTr="00CF6068">
        <w:tc>
          <w:tcPr>
            <w:tcW w:w="1702" w:type="dxa"/>
            <w:vMerge/>
            <w:tcBorders>
              <w:bottom w:val="nil"/>
            </w:tcBorders>
          </w:tcPr>
          <w:p w:rsidR="00CF6068" w:rsidRPr="00CF6068" w:rsidRDefault="00CF6068" w:rsidP="00C525B5">
            <w:pPr>
              <w:rPr>
                <w:sz w:val="16"/>
                <w:szCs w:val="16"/>
              </w:rPr>
            </w:pPr>
          </w:p>
        </w:tc>
        <w:tc>
          <w:tcPr>
            <w:tcW w:w="1247" w:type="dxa"/>
            <w:vMerge/>
            <w:tcBorders>
              <w:bottom w:val="nil"/>
            </w:tcBorders>
          </w:tcPr>
          <w:p w:rsidR="00CF6068" w:rsidRPr="00CF6068" w:rsidRDefault="00CF6068" w:rsidP="00C525B5">
            <w:pPr>
              <w:rPr>
                <w:sz w:val="16"/>
                <w:szCs w:val="16"/>
              </w:rPr>
            </w:pPr>
          </w:p>
        </w:tc>
        <w:tc>
          <w:tcPr>
            <w:tcW w:w="2297" w:type="dxa"/>
          </w:tcPr>
          <w:p w:rsidR="00CF6068" w:rsidRPr="00CF6068" w:rsidRDefault="00CF6068" w:rsidP="00C525B5">
            <w:pPr>
              <w:pStyle w:val="ConsPlusNormal"/>
              <w:jc w:val="both"/>
              <w:rPr>
                <w:sz w:val="16"/>
                <w:szCs w:val="16"/>
              </w:rPr>
            </w:pPr>
            <w:r w:rsidRPr="00CF6068">
              <w:rPr>
                <w:sz w:val="16"/>
                <w:szCs w:val="16"/>
              </w:rPr>
              <w:t>Оборот в расчете на одного работника субъекта малого и среднего предпринимательства в постоянных ценах по отношению к показателю 2014 года, процентов</w:t>
            </w:r>
          </w:p>
        </w:tc>
        <w:tc>
          <w:tcPr>
            <w:tcW w:w="1531"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jc w:val="center"/>
              <w:rPr>
                <w:sz w:val="16"/>
                <w:szCs w:val="16"/>
              </w:rPr>
            </w:pPr>
            <w:r w:rsidRPr="00CF6068">
              <w:rPr>
                <w:sz w:val="16"/>
                <w:szCs w:val="16"/>
              </w:rPr>
              <w:t>119,4</w:t>
            </w:r>
          </w:p>
        </w:tc>
        <w:tc>
          <w:tcPr>
            <w:tcW w:w="1077" w:type="dxa"/>
          </w:tcPr>
          <w:p w:rsidR="00CF6068" w:rsidRPr="00CF6068" w:rsidRDefault="00CF6068" w:rsidP="00C525B5">
            <w:pPr>
              <w:pStyle w:val="ConsPlusNormal"/>
              <w:jc w:val="center"/>
              <w:rPr>
                <w:sz w:val="16"/>
                <w:szCs w:val="16"/>
              </w:rPr>
            </w:pPr>
            <w:r w:rsidRPr="00CF6068">
              <w:rPr>
                <w:sz w:val="16"/>
                <w:szCs w:val="16"/>
              </w:rPr>
              <w:t>119,5</w:t>
            </w:r>
          </w:p>
        </w:tc>
        <w:tc>
          <w:tcPr>
            <w:tcW w:w="1020" w:type="dxa"/>
          </w:tcPr>
          <w:p w:rsidR="00CF6068" w:rsidRPr="00CF6068" w:rsidRDefault="00CF6068" w:rsidP="00C525B5">
            <w:pPr>
              <w:pStyle w:val="ConsPlusNormal"/>
              <w:jc w:val="center"/>
              <w:rPr>
                <w:sz w:val="16"/>
                <w:szCs w:val="16"/>
              </w:rPr>
            </w:pPr>
            <w:r w:rsidRPr="00CF6068">
              <w:rPr>
                <w:sz w:val="16"/>
                <w:szCs w:val="16"/>
              </w:rPr>
              <w:t>119,6</w:t>
            </w:r>
          </w:p>
        </w:tc>
        <w:tc>
          <w:tcPr>
            <w:tcW w:w="1077" w:type="dxa"/>
          </w:tcPr>
          <w:p w:rsidR="00CF6068" w:rsidRPr="00CF6068" w:rsidRDefault="00CF6068" w:rsidP="00C525B5">
            <w:pPr>
              <w:pStyle w:val="ConsPlusNormal"/>
              <w:jc w:val="center"/>
              <w:rPr>
                <w:sz w:val="16"/>
                <w:szCs w:val="16"/>
              </w:rPr>
            </w:pPr>
            <w:r w:rsidRPr="00CF6068">
              <w:rPr>
                <w:sz w:val="16"/>
                <w:szCs w:val="16"/>
              </w:rPr>
              <w:t>119,7</w:t>
            </w:r>
          </w:p>
        </w:tc>
        <w:tc>
          <w:tcPr>
            <w:tcW w:w="964" w:type="dxa"/>
          </w:tcPr>
          <w:p w:rsidR="00CF6068" w:rsidRPr="00CF6068" w:rsidRDefault="00CF6068" w:rsidP="00C525B5">
            <w:pPr>
              <w:pStyle w:val="ConsPlusNormal"/>
              <w:rPr>
                <w:sz w:val="16"/>
                <w:szCs w:val="16"/>
              </w:rPr>
            </w:pPr>
          </w:p>
        </w:tc>
        <w:tc>
          <w:tcPr>
            <w:tcW w:w="965"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r>
      <w:tr w:rsidR="00CF6068" w:rsidRPr="00CF6068" w:rsidTr="00CF6068">
        <w:tc>
          <w:tcPr>
            <w:tcW w:w="1702" w:type="dxa"/>
            <w:vMerge/>
            <w:tcBorders>
              <w:bottom w:val="nil"/>
            </w:tcBorders>
          </w:tcPr>
          <w:p w:rsidR="00CF6068" w:rsidRPr="00CF6068" w:rsidRDefault="00CF6068" w:rsidP="00C525B5">
            <w:pPr>
              <w:rPr>
                <w:sz w:val="16"/>
                <w:szCs w:val="16"/>
              </w:rPr>
            </w:pPr>
          </w:p>
        </w:tc>
        <w:tc>
          <w:tcPr>
            <w:tcW w:w="1247" w:type="dxa"/>
            <w:vMerge/>
            <w:tcBorders>
              <w:bottom w:val="nil"/>
            </w:tcBorders>
          </w:tcPr>
          <w:p w:rsidR="00CF6068" w:rsidRPr="00CF6068" w:rsidRDefault="00CF6068" w:rsidP="00C525B5">
            <w:pPr>
              <w:rPr>
                <w:sz w:val="16"/>
                <w:szCs w:val="16"/>
              </w:rPr>
            </w:pPr>
          </w:p>
        </w:tc>
        <w:tc>
          <w:tcPr>
            <w:tcW w:w="2297" w:type="dxa"/>
          </w:tcPr>
          <w:p w:rsidR="00CF6068" w:rsidRPr="00CF6068" w:rsidRDefault="00CF6068" w:rsidP="00C525B5">
            <w:pPr>
              <w:pStyle w:val="ConsPlusNormal"/>
              <w:jc w:val="both"/>
              <w:rPr>
                <w:sz w:val="16"/>
                <w:szCs w:val="16"/>
              </w:rPr>
            </w:pPr>
            <w:r w:rsidRPr="00CF6068">
              <w:rPr>
                <w:sz w:val="16"/>
                <w:szCs w:val="16"/>
              </w:rPr>
              <w:t>Доля обрабатывающей промышленности в обороте субъектов малого и среднего предпринимательства (без учета индивидуальных предпринимателей), процентов</w:t>
            </w:r>
          </w:p>
        </w:tc>
        <w:tc>
          <w:tcPr>
            <w:tcW w:w="1531"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jc w:val="center"/>
              <w:rPr>
                <w:sz w:val="16"/>
                <w:szCs w:val="16"/>
              </w:rPr>
            </w:pPr>
            <w:r w:rsidRPr="00CF6068">
              <w:rPr>
                <w:sz w:val="16"/>
                <w:szCs w:val="16"/>
              </w:rPr>
              <w:t>16,0</w:t>
            </w:r>
          </w:p>
        </w:tc>
        <w:tc>
          <w:tcPr>
            <w:tcW w:w="1077" w:type="dxa"/>
          </w:tcPr>
          <w:p w:rsidR="00CF6068" w:rsidRPr="00CF6068" w:rsidRDefault="00CF6068" w:rsidP="00C525B5">
            <w:pPr>
              <w:pStyle w:val="ConsPlusNormal"/>
              <w:jc w:val="center"/>
              <w:rPr>
                <w:sz w:val="16"/>
                <w:szCs w:val="16"/>
              </w:rPr>
            </w:pPr>
            <w:r w:rsidRPr="00CF6068">
              <w:rPr>
                <w:sz w:val="16"/>
                <w:szCs w:val="16"/>
              </w:rPr>
              <w:t>16,1</w:t>
            </w:r>
          </w:p>
        </w:tc>
        <w:tc>
          <w:tcPr>
            <w:tcW w:w="1020" w:type="dxa"/>
          </w:tcPr>
          <w:p w:rsidR="00CF6068" w:rsidRPr="00CF6068" w:rsidRDefault="00CF6068" w:rsidP="00C525B5">
            <w:pPr>
              <w:pStyle w:val="ConsPlusNormal"/>
              <w:jc w:val="center"/>
              <w:rPr>
                <w:sz w:val="16"/>
                <w:szCs w:val="16"/>
              </w:rPr>
            </w:pPr>
            <w:r w:rsidRPr="00CF6068">
              <w:rPr>
                <w:sz w:val="16"/>
                <w:szCs w:val="16"/>
              </w:rPr>
              <w:t>16,3</w:t>
            </w:r>
          </w:p>
        </w:tc>
        <w:tc>
          <w:tcPr>
            <w:tcW w:w="1077" w:type="dxa"/>
          </w:tcPr>
          <w:p w:rsidR="00CF6068" w:rsidRPr="00CF6068" w:rsidRDefault="00CF6068" w:rsidP="00C525B5">
            <w:pPr>
              <w:pStyle w:val="ConsPlusNormal"/>
              <w:jc w:val="center"/>
              <w:rPr>
                <w:sz w:val="16"/>
                <w:szCs w:val="16"/>
              </w:rPr>
            </w:pPr>
            <w:r w:rsidRPr="00CF6068">
              <w:rPr>
                <w:sz w:val="16"/>
                <w:szCs w:val="16"/>
              </w:rPr>
              <w:t>16,5</w:t>
            </w:r>
          </w:p>
        </w:tc>
        <w:tc>
          <w:tcPr>
            <w:tcW w:w="964" w:type="dxa"/>
          </w:tcPr>
          <w:p w:rsidR="00CF6068" w:rsidRPr="00CF6068" w:rsidRDefault="00CF6068" w:rsidP="00C525B5">
            <w:pPr>
              <w:pStyle w:val="ConsPlusNormal"/>
              <w:rPr>
                <w:sz w:val="16"/>
                <w:szCs w:val="16"/>
              </w:rPr>
            </w:pPr>
          </w:p>
        </w:tc>
        <w:tc>
          <w:tcPr>
            <w:tcW w:w="965"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r>
      <w:tr w:rsidR="00CF6068" w:rsidRPr="00CF6068" w:rsidTr="00CF6068">
        <w:tc>
          <w:tcPr>
            <w:tcW w:w="1702" w:type="dxa"/>
            <w:vMerge/>
            <w:tcBorders>
              <w:bottom w:val="nil"/>
            </w:tcBorders>
          </w:tcPr>
          <w:p w:rsidR="00CF6068" w:rsidRPr="00CF6068" w:rsidRDefault="00CF6068" w:rsidP="00C525B5">
            <w:pPr>
              <w:rPr>
                <w:sz w:val="16"/>
                <w:szCs w:val="16"/>
              </w:rPr>
            </w:pPr>
          </w:p>
        </w:tc>
        <w:tc>
          <w:tcPr>
            <w:tcW w:w="1247" w:type="dxa"/>
            <w:vMerge/>
            <w:tcBorders>
              <w:bottom w:val="nil"/>
            </w:tcBorders>
          </w:tcPr>
          <w:p w:rsidR="00CF6068" w:rsidRPr="00CF6068" w:rsidRDefault="00CF6068" w:rsidP="00C525B5">
            <w:pPr>
              <w:rPr>
                <w:sz w:val="16"/>
                <w:szCs w:val="16"/>
              </w:rPr>
            </w:pPr>
          </w:p>
        </w:tc>
        <w:tc>
          <w:tcPr>
            <w:tcW w:w="2297" w:type="dxa"/>
          </w:tcPr>
          <w:p w:rsidR="00CF6068" w:rsidRPr="00CF6068" w:rsidRDefault="00CF6068" w:rsidP="00C525B5">
            <w:pPr>
              <w:pStyle w:val="ConsPlusNormal"/>
              <w:jc w:val="both"/>
              <w:rPr>
                <w:sz w:val="16"/>
                <w:szCs w:val="16"/>
              </w:rPr>
            </w:pPr>
            <w:r w:rsidRPr="00CF6068">
              <w:rPr>
                <w:sz w:val="16"/>
                <w:szCs w:val="16"/>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процентов</w:t>
            </w:r>
          </w:p>
        </w:tc>
        <w:tc>
          <w:tcPr>
            <w:tcW w:w="1531"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jc w:val="center"/>
              <w:rPr>
                <w:sz w:val="16"/>
                <w:szCs w:val="16"/>
              </w:rPr>
            </w:pPr>
            <w:r w:rsidRPr="00CF6068">
              <w:rPr>
                <w:sz w:val="16"/>
                <w:szCs w:val="16"/>
              </w:rPr>
              <w:t>24,5</w:t>
            </w:r>
          </w:p>
        </w:tc>
        <w:tc>
          <w:tcPr>
            <w:tcW w:w="1077" w:type="dxa"/>
          </w:tcPr>
          <w:p w:rsidR="00CF6068" w:rsidRPr="00CF6068" w:rsidRDefault="00CF6068" w:rsidP="00C525B5">
            <w:pPr>
              <w:pStyle w:val="ConsPlusNormal"/>
              <w:jc w:val="center"/>
              <w:rPr>
                <w:sz w:val="16"/>
                <w:szCs w:val="16"/>
              </w:rPr>
            </w:pPr>
            <w:r w:rsidRPr="00CF6068">
              <w:rPr>
                <w:sz w:val="16"/>
                <w:szCs w:val="16"/>
              </w:rPr>
              <w:t>24,9</w:t>
            </w:r>
          </w:p>
        </w:tc>
        <w:tc>
          <w:tcPr>
            <w:tcW w:w="1020" w:type="dxa"/>
          </w:tcPr>
          <w:p w:rsidR="00CF6068" w:rsidRPr="00CF6068" w:rsidRDefault="00CF6068" w:rsidP="00C525B5">
            <w:pPr>
              <w:pStyle w:val="ConsPlusNormal"/>
              <w:jc w:val="center"/>
              <w:rPr>
                <w:sz w:val="16"/>
                <w:szCs w:val="16"/>
              </w:rPr>
            </w:pPr>
            <w:r w:rsidRPr="00CF6068">
              <w:rPr>
                <w:sz w:val="16"/>
                <w:szCs w:val="16"/>
              </w:rPr>
              <w:t>25,3</w:t>
            </w:r>
          </w:p>
        </w:tc>
        <w:tc>
          <w:tcPr>
            <w:tcW w:w="1077" w:type="dxa"/>
          </w:tcPr>
          <w:p w:rsidR="00CF6068" w:rsidRPr="00CF6068" w:rsidRDefault="00CF6068" w:rsidP="00C525B5">
            <w:pPr>
              <w:pStyle w:val="ConsPlusNormal"/>
              <w:jc w:val="center"/>
              <w:rPr>
                <w:sz w:val="16"/>
                <w:szCs w:val="16"/>
              </w:rPr>
            </w:pPr>
            <w:r w:rsidRPr="00CF6068">
              <w:rPr>
                <w:sz w:val="16"/>
                <w:szCs w:val="16"/>
              </w:rPr>
              <w:t>25,6</w:t>
            </w:r>
          </w:p>
        </w:tc>
        <w:tc>
          <w:tcPr>
            <w:tcW w:w="964" w:type="dxa"/>
          </w:tcPr>
          <w:p w:rsidR="00CF6068" w:rsidRPr="00CF6068" w:rsidRDefault="00CF6068" w:rsidP="00C525B5">
            <w:pPr>
              <w:pStyle w:val="ConsPlusNormal"/>
              <w:rPr>
                <w:sz w:val="16"/>
                <w:szCs w:val="16"/>
              </w:rPr>
            </w:pPr>
          </w:p>
        </w:tc>
        <w:tc>
          <w:tcPr>
            <w:tcW w:w="965"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r>
      <w:tr w:rsidR="00CF6068" w:rsidRPr="00CF6068" w:rsidTr="00CF6068">
        <w:tc>
          <w:tcPr>
            <w:tcW w:w="1702" w:type="dxa"/>
            <w:vMerge/>
            <w:tcBorders>
              <w:bottom w:val="nil"/>
            </w:tcBorders>
          </w:tcPr>
          <w:p w:rsidR="00CF6068" w:rsidRPr="00CF6068" w:rsidRDefault="00CF6068" w:rsidP="00C525B5">
            <w:pPr>
              <w:rPr>
                <w:sz w:val="16"/>
                <w:szCs w:val="16"/>
              </w:rPr>
            </w:pPr>
          </w:p>
        </w:tc>
        <w:tc>
          <w:tcPr>
            <w:tcW w:w="1247" w:type="dxa"/>
            <w:vMerge/>
            <w:tcBorders>
              <w:bottom w:val="nil"/>
            </w:tcBorders>
          </w:tcPr>
          <w:p w:rsidR="00CF6068" w:rsidRPr="00CF6068" w:rsidRDefault="00CF6068" w:rsidP="00C525B5">
            <w:pPr>
              <w:rPr>
                <w:sz w:val="16"/>
                <w:szCs w:val="16"/>
              </w:rPr>
            </w:pPr>
          </w:p>
        </w:tc>
        <w:tc>
          <w:tcPr>
            <w:tcW w:w="2297" w:type="dxa"/>
          </w:tcPr>
          <w:p w:rsidR="00CF6068" w:rsidRPr="00CF6068" w:rsidRDefault="00CF6068" w:rsidP="00C525B5">
            <w:pPr>
              <w:pStyle w:val="ConsPlusNormal"/>
              <w:jc w:val="both"/>
              <w:rPr>
                <w:sz w:val="16"/>
                <w:szCs w:val="16"/>
              </w:rPr>
            </w:pPr>
            <w:r w:rsidRPr="00CF6068">
              <w:rPr>
                <w:sz w:val="16"/>
                <w:szCs w:val="16"/>
              </w:rPr>
              <w:t>Доля экспорта малых и средних предприятий в общем объеме экспорта Российской Федерации, процентов</w:t>
            </w:r>
          </w:p>
        </w:tc>
        <w:tc>
          <w:tcPr>
            <w:tcW w:w="1531"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jc w:val="center"/>
              <w:rPr>
                <w:sz w:val="16"/>
                <w:szCs w:val="16"/>
              </w:rPr>
            </w:pPr>
            <w:r w:rsidRPr="00CF6068">
              <w:rPr>
                <w:sz w:val="16"/>
                <w:szCs w:val="16"/>
              </w:rPr>
              <w:t>6,5</w:t>
            </w:r>
          </w:p>
        </w:tc>
        <w:tc>
          <w:tcPr>
            <w:tcW w:w="1077" w:type="dxa"/>
          </w:tcPr>
          <w:p w:rsidR="00CF6068" w:rsidRPr="00CF6068" w:rsidRDefault="00CF6068" w:rsidP="00C525B5">
            <w:pPr>
              <w:pStyle w:val="ConsPlusNormal"/>
              <w:jc w:val="center"/>
              <w:rPr>
                <w:sz w:val="16"/>
                <w:szCs w:val="16"/>
              </w:rPr>
            </w:pPr>
            <w:r w:rsidRPr="00CF6068">
              <w:rPr>
                <w:sz w:val="16"/>
                <w:szCs w:val="16"/>
              </w:rPr>
              <w:t>6,7</w:t>
            </w:r>
          </w:p>
        </w:tc>
        <w:tc>
          <w:tcPr>
            <w:tcW w:w="1020" w:type="dxa"/>
          </w:tcPr>
          <w:p w:rsidR="00CF6068" w:rsidRPr="00CF6068" w:rsidRDefault="00CF6068" w:rsidP="00C525B5">
            <w:pPr>
              <w:pStyle w:val="ConsPlusNormal"/>
              <w:jc w:val="center"/>
              <w:rPr>
                <w:sz w:val="16"/>
                <w:szCs w:val="16"/>
              </w:rPr>
            </w:pPr>
            <w:r w:rsidRPr="00CF6068">
              <w:rPr>
                <w:sz w:val="16"/>
                <w:szCs w:val="16"/>
              </w:rPr>
              <w:t>6,9</w:t>
            </w:r>
          </w:p>
        </w:tc>
        <w:tc>
          <w:tcPr>
            <w:tcW w:w="1077" w:type="dxa"/>
          </w:tcPr>
          <w:p w:rsidR="00CF6068" w:rsidRPr="00CF6068" w:rsidRDefault="00CF6068" w:rsidP="00C525B5">
            <w:pPr>
              <w:pStyle w:val="ConsPlusNormal"/>
              <w:jc w:val="center"/>
              <w:rPr>
                <w:sz w:val="16"/>
                <w:szCs w:val="16"/>
              </w:rPr>
            </w:pPr>
            <w:r w:rsidRPr="00CF6068">
              <w:rPr>
                <w:sz w:val="16"/>
                <w:szCs w:val="16"/>
              </w:rPr>
              <w:t>7</w:t>
            </w:r>
          </w:p>
        </w:tc>
        <w:tc>
          <w:tcPr>
            <w:tcW w:w="964" w:type="dxa"/>
          </w:tcPr>
          <w:p w:rsidR="00CF6068" w:rsidRPr="00CF6068" w:rsidRDefault="00CF6068" w:rsidP="00C525B5">
            <w:pPr>
              <w:pStyle w:val="ConsPlusNormal"/>
              <w:rPr>
                <w:sz w:val="16"/>
                <w:szCs w:val="16"/>
              </w:rPr>
            </w:pPr>
          </w:p>
        </w:tc>
        <w:tc>
          <w:tcPr>
            <w:tcW w:w="965"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r>
      <w:tr w:rsidR="00CF6068" w:rsidRPr="00CF6068" w:rsidTr="00CF6068">
        <w:tc>
          <w:tcPr>
            <w:tcW w:w="1702" w:type="dxa"/>
            <w:vMerge/>
            <w:tcBorders>
              <w:bottom w:val="nil"/>
            </w:tcBorders>
          </w:tcPr>
          <w:p w:rsidR="00CF6068" w:rsidRPr="00CF6068" w:rsidRDefault="00CF6068" w:rsidP="00C525B5">
            <w:pPr>
              <w:rPr>
                <w:sz w:val="16"/>
                <w:szCs w:val="16"/>
              </w:rPr>
            </w:pPr>
          </w:p>
        </w:tc>
        <w:tc>
          <w:tcPr>
            <w:tcW w:w="1247" w:type="dxa"/>
            <w:vMerge/>
            <w:tcBorders>
              <w:bottom w:val="nil"/>
            </w:tcBorders>
          </w:tcPr>
          <w:p w:rsidR="00CF6068" w:rsidRPr="00CF6068" w:rsidRDefault="00CF6068" w:rsidP="00C525B5">
            <w:pPr>
              <w:rPr>
                <w:sz w:val="16"/>
                <w:szCs w:val="16"/>
              </w:rPr>
            </w:pPr>
          </w:p>
        </w:tc>
        <w:tc>
          <w:tcPr>
            <w:tcW w:w="2297" w:type="dxa"/>
          </w:tcPr>
          <w:p w:rsidR="00CF6068" w:rsidRPr="00CF6068" w:rsidRDefault="00CF6068" w:rsidP="00C525B5">
            <w:pPr>
              <w:pStyle w:val="ConsPlusNormal"/>
              <w:jc w:val="both"/>
              <w:rPr>
                <w:sz w:val="16"/>
                <w:szCs w:val="16"/>
              </w:rPr>
            </w:pPr>
            <w:r w:rsidRPr="00CF6068">
              <w:rPr>
                <w:sz w:val="16"/>
                <w:szCs w:val="16"/>
              </w:rPr>
              <w:t>Количество субъектов малого и среднего предпринимательства (включая индивидуальных предпринимателей) в расчете на 1 тыс. человек населения, процентов</w:t>
            </w:r>
          </w:p>
        </w:tc>
        <w:tc>
          <w:tcPr>
            <w:tcW w:w="1531"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jc w:val="center"/>
              <w:rPr>
                <w:sz w:val="16"/>
                <w:szCs w:val="16"/>
              </w:rPr>
            </w:pPr>
            <w:r w:rsidRPr="00CF6068">
              <w:rPr>
                <w:sz w:val="16"/>
                <w:szCs w:val="16"/>
              </w:rPr>
              <w:t>39,5</w:t>
            </w:r>
          </w:p>
        </w:tc>
        <w:tc>
          <w:tcPr>
            <w:tcW w:w="1077" w:type="dxa"/>
          </w:tcPr>
          <w:p w:rsidR="00CF6068" w:rsidRPr="00CF6068" w:rsidRDefault="00CF6068" w:rsidP="00C525B5">
            <w:pPr>
              <w:pStyle w:val="ConsPlusNormal"/>
              <w:jc w:val="center"/>
              <w:rPr>
                <w:sz w:val="16"/>
                <w:szCs w:val="16"/>
              </w:rPr>
            </w:pPr>
            <w:r w:rsidRPr="00CF6068">
              <w:rPr>
                <w:sz w:val="16"/>
                <w:szCs w:val="16"/>
              </w:rPr>
              <w:t>39,7</w:t>
            </w:r>
          </w:p>
        </w:tc>
        <w:tc>
          <w:tcPr>
            <w:tcW w:w="1020" w:type="dxa"/>
          </w:tcPr>
          <w:p w:rsidR="00CF6068" w:rsidRPr="00CF6068" w:rsidRDefault="00CF6068" w:rsidP="00C525B5">
            <w:pPr>
              <w:pStyle w:val="ConsPlusNormal"/>
              <w:jc w:val="center"/>
              <w:rPr>
                <w:sz w:val="16"/>
                <w:szCs w:val="16"/>
              </w:rPr>
            </w:pPr>
            <w:r w:rsidRPr="00CF6068">
              <w:rPr>
                <w:sz w:val="16"/>
                <w:szCs w:val="16"/>
              </w:rPr>
              <w:t>40,0</w:t>
            </w:r>
          </w:p>
        </w:tc>
        <w:tc>
          <w:tcPr>
            <w:tcW w:w="1077" w:type="dxa"/>
          </w:tcPr>
          <w:p w:rsidR="00CF6068" w:rsidRPr="00CF6068" w:rsidRDefault="00CF6068" w:rsidP="00C525B5">
            <w:pPr>
              <w:pStyle w:val="ConsPlusNormal"/>
              <w:jc w:val="center"/>
              <w:rPr>
                <w:sz w:val="16"/>
                <w:szCs w:val="16"/>
              </w:rPr>
            </w:pPr>
            <w:r w:rsidRPr="00CF6068">
              <w:rPr>
                <w:sz w:val="16"/>
                <w:szCs w:val="16"/>
              </w:rPr>
              <w:t>40,2</w:t>
            </w:r>
          </w:p>
        </w:tc>
        <w:tc>
          <w:tcPr>
            <w:tcW w:w="964" w:type="dxa"/>
          </w:tcPr>
          <w:p w:rsidR="00CF6068" w:rsidRPr="00CF6068" w:rsidRDefault="00CF6068" w:rsidP="00C525B5">
            <w:pPr>
              <w:pStyle w:val="ConsPlusNormal"/>
              <w:rPr>
                <w:sz w:val="16"/>
                <w:szCs w:val="16"/>
              </w:rPr>
            </w:pPr>
          </w:p>
        </w:tc>
        <w:tc>
          <w:tcPr>
            <w:tcW w:w="965"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r>
      <w:tr w:rsidR="00CF6068" w:rsidRPr="00CF6068" w:rsidTr="00CF6068">
        <w:tc>
          <w:tcPr>
            <w:tcW w:w="1702" w:type="dxa"/>
            <w:vMerge/>
            <w:tcBorders>
              <w:bottom w:val="nil"/>
            </w:tcBorders>
          </w:tcPr>
          <w:p w:rsidR="00CF6068" w:rsidRPr="00CF6068" w:rsidRDefault="00CF6068" w:rsidP="00C525B5">
            <w:pPr>
              <w:rPr>
                <w:sz w:val="16"/>
                <w:szCs w:val="16"/>
              </w:rPr>
            </w:pPr>
          </w:p>
        </w:tc>
        <w:tc>
          <w:tcPr>
            <w:tcW w:w="1247" w:type="dxa"/>
            <w:vMerge/>
            <w:tcBorders>
              <w:bottom w:val="nil"/>
            </w:tcBorders>
          </w:tcPr>
          <w:p w:rsidR="00CF6068" w:rsidRPr="00CF6068" w:rsidRDefault="00CF6068" w:rsidP="00C525B5">
            <w:pPr>
              <w:rPr>
                <w:sz w:val="16"/>
                <w:szCs w:val="16"/>
              </w:rPr>
            </w:pPr>
          </w:p>
        </w:tc>
        <w:tc>
          <w:tcPr>
            <w:tcW w:w="2297" w:type="dxa"/>
          </w:tcPr>
          <w:p w:rsidR="00CF6068" w:rsidRPr="00CF6068" w:rsidRDefault="00CF6068" w:rsidP="00C525B5">
            <w:pPr>
              <w:pStyle w:val="ConsPlusNormal"/>
              <w:jc w:val="both"/>
              <w:rPr>
                <w:sz w:val="16"/>
                <w:szCs w:val="16"/>
              </w:rPr>
            </w:pPr>
            <w:r w:rsidRPr="00CF6068">
              <w:rPr>
                <w:sz w:val="16"/>
                <w:szCs w:val="16"/>
              </w:rP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процентов</w:t>
            </w:r>
          </w:p>
        </w:tc>
        <w:tc>
          <w:tcPr>
            <w:tcW w:w="1531"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jc w:val="center"/>
              <w:rPr>
                <w:sz w:val="16"/>
                <w:szCs w:val="16"/>
              </w:rPr>
            </w:pPr>
            <w:r w:rsidRPr="00CF6068">
              <w:rPr>
                <w:sz w:val="16"/>
                <w:szCs w:val="16"/>
              </w:rPr>
              <w:t>не менее 5</w:t>
            </w:r>
          </w:p>
        </w:tc>
        <w:tc>
          <w:tcPr>
            <w:tcW w:w="1077" w:type="dxa"/>
          </w:tcPr>
          <w:p w:rsidR="00CF6068" w:rsidRPr="00CF6068" w:rsidRDefault="00CF6068" w:rsidP="00C525B5">
            <w:pPr>
              <w:pStyle w:val="ConsPlusNormal"/>
              <w:jc w:val="center"/>
              <w:rPr>
                <w:sz w:val="16"/>
                <w:szCs w:val="16"/>
              </w:rPr>
            </w:pPr>
            <w:r w:rsidRPr="00CF6068">
              <w:rPr>
                <w:sz w:val="16"/>
                <w:szCs w:val="16"/>
              </w:rPr>
              <w:t>не менее</w:t>
            </w:r>
          </w:p>
          <w:p w:rsidR="00CF6068" w:rsidRPr="00CF6068" w:rsidRDefault="00CF6068" w:rsidP="00C525B5">
            <w:pPr>
              <w:pStyle w:val="ConsPlusNormal"/>
              <w:jc w:val="center"/>
              <w:rPr>
                <w:sz w:val="16"/>
                <w:szCs w:val="16"/>
              </w:rPr>
            </w:pPr>
            <w:r w:rsidRPr="00CF6068">
              <w:rPr>
                <w:sz w:val="16"/>
                <w:szCs w:val="16"/>
              </w:rPr>
              <w:t>5</w:t>
            </w:r>
          </w:p>
        </w:tc>
        <w:tc>
          <w:tcPr>
            <w:tcW w:w="1020" w:type="dxa"/>
          </w:tcPr>
          <w:p w:rsidR="00CF6068" w:rsidRPr="00CF6068" w:rsidRDefault="00CF6068" w:rsidP="00C525B5">
            <w:pPr>
              <w:pStyle w:val="ConsPlusNormal"/>
              <w:jc w:val="center"/>
              <w:rPr>
                <w:sz w:val="16"/>
                <w:szCs w:val="16"/>
              </w:rPr>
            </w:pPr>
            <w:r w:rsidRPr="00CF6068">
              <w:rPr>
                <w:sz w:val="16"/>
                <w:szCs w:val="16"/>
              </w:rPr>
              <w:t>не менее 5</w:t>
            </w:r>
          </w:p>
        </w:tc>
        <w:tc>
          <w:tcPr>
            <w:tcW w:w="1077" w:type="dxa"/>
          </w:tcPr>
          <w:p w:rsidR="00CF6068" w:rsidRPr="00CF6068" w:rsidRDefault="00CF6068" w:rsidP="00C525B5">
            <w:pPr>
              <w:pStyle w:val="ConsPlusNormal"/>
              <w:jc w:val="center"/>
              <w:rPr>
                <w:sz w:val="16"/>
                <w:szCs w:val="16"/>
              </w:rPr>
            </w:pPr>
            <w:r w:rsidRPr="00CF6068">
              <w:rPr>
                <w:sz w:val="16"/>
                <w:szCs w:val="16"/>
              </w:rPr>
              <w:t>не менее 10</w:t>
            </w:r>
          </w:p>
        </w:tc>
        <w:tc>
          <w:tcPr>
            <w:tcW w:w="964" w:type="dxa"/>
          </w:tcPr>
          <w:p w:rsidR="00CF6068" w:rsidRPr="00CF6068" w:rsidRDefault="00CF6068" w:rsidP="00C525B5">
            <w:pPr>
              <w:pStyle w:val="ConsPlusNormal"/>
              <w:rPr>
                <w:sz w:val="16"/>
                <w:szCs w:val="16"/>
              </w:rPr>
            </w:pPr>
          </w:p>
        </w:tc>
        <w:tc>
          <w:tcPr>
            <w:tcW w:w="965"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r>
      <w:tr w:rsidR="00CF6068" w:rsidRPr="00CF6068" w:rsidTr="00CF6068">
        <w:tc>
          <w:tcPr>
            <w:tcW w:w="1702" w:type="dxa"/>
            <w:tcBorders>
              <w:top w:val="nil"/>
              <w:bottom w:val="nil"/>
            </w:tcBorders>
          </w:tcPr>
          <w:p w:rsidR="00CF6068" w:rsidRPr="00CF6068" w:rsidRDefault="00CF6068" w:rsidP="00C525B5">
            <w:pPr>
              <w:pStyle w:val="ConsPlusNormal"/>
              <w:rPr>
                <w:sz w:val="16"/>
                <w:szCs w:val="16"/>
              </w:rPr>
            </w:pPr>
          </w:p>
        </w:tc>
        <w:tc>
          <w:tcPr>
            <w:tcW w:w="1247" w:type="dxa"/>
            <w:tcBorders>
              <w:top w:val="nil"/>
              <w:bottom w:val="nil"/>
            </w:tcBorders>
          </w:tcPr>
          <w:p w:rsidR="00CF6068" w:rsidRPr="00CF6068" w:rsidRDefault="00CF6068" w:rsidP="00C525B5">
            <w:pPr>
              <w:pStyle w:val="ConsPlusNormal"/>
              <w:rPr>
                <w:sz w:val="16"/>
                <w:szCs w:val="16"/>
              </w:rPr>
            </w:pPr>
          </w:p>
        </w:tc>
        <w:tc>
          <w:tcPr>
            <w:tcW w:w="2297" w:type="dxa"/>
            <w:tcBorders>
              <w:bottom w:val="nil"/>
            </w:tcBorders>
          </w:tcPr>
          <w:p w:rsidR="00CF6068" w:rsidRPr="00CF6068" w:rsidRDefault="00CF6068" w:rsidP="00C525B5">
            <w:pPr>
              <w:pStyle w:val="ConsPlusNormal"/>
              <w:jc w:val="both"/>
              <w:rPr>
                <w:sz w:val="16"/>
                <w:szCs w:val="16"/>
              </w:rPr>
            </w:pPr>
            <w:r w:rsidRPr="00CF6068">
              <w:rPr>
                <w:sz w:val="16"/>
                <w:szCs w:val="16"/>
              </w:rP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процентов,</w:t>
            </w:r>
          </w:p>
          <w:p w:rsidR="00CF6068" w:rsidRPr="00CF6068" w:rsidRDefault="00CF6068" w:rsidP="00C525B5">
            <w:pPr>
              <w:pStyle w:val="ConsPlusNormal"/>
              <w:jc w:val="both"/>
              <w:rPr>
                <w:sz w:val="16"/>
                <w:szCs w:val="16"/>
              </w:rPr>
            </w:pPr>
            <w:r w:rsidRPr="00CF6068">
              <w:rPr>
                <w:sz w:val="16"/>
                <w:szCs w:val="16"/>
              </w:rPr>
              <w:t>в том числе:</w:t>
            </w:r>
          </w:p>
        </w:tc>
        <w:tc>
          <w:tcPr>
            <w:tcW w:w="1531"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jc w:val="center"/>
              <w:rPr>
                <w:sz w:val="16"/>
                <w:szCs w:val="16"/>
              </w:rPr>
            </w:pPr>
            <w:r w:rsidRPr="00CF6068">
              <w:rPr>
                <w:sz w:val="16"/>
                <w:szCs w:val="16"/>
              </w:rPr>
              <w:t>25</w:t>
            </w:r>
          </w:p>
        </w:tc>
        <w:tc>
          <w:tcPr>
            <w:tcW w:w="1077" w:type="dxa"/>
          </w:tcPr>
          <w:p w:rsidR="00CF6068" w:rsidRPr="00CF6068" w:rsidRDefault="00CF6068" w:rsidP="00C525B5">
            <w:pPr>
              <w:pStyle w:val="ConsPlusNormal"/>
              <w:jc w:val="center"/>
              <w:rPr>
                <w:sz w:val="16"/>
                <w:szCs w:val="16"/>
              </w:rPr>
            </w:pPr>
            <w:r w:rsidRPr="00CF6068">
              <w:rPr>
                <w:sz w:val="16"/>
                <w:szCs w:val="16"/>
              </w:rPr>
              <w:t>25</w:t>
            </w:r>
          </w:p>
        </w:tc>
        <w:tc>
          <w:tcPr>
            <w:tcW w:w="1020" w:type="dxa"/>
          </w:tcPr>
          <w:p w:rsidR="00CF6068" w:rsidRPr="00CF6068" w:rsidRDefault="00CF6068" w:rsidP="00C525B5">
            <w:pPr>
              <w:pStyle w:val="ConsPlusNormal"/>
              <w:jc w:val="center"/>
              <w:rPr>
                <w:sz w:val="16"/>
                <w:szCs w:val="16"/>
              </w:rPr>
            </w:pPr>
            <w:r w:rsidRPr="00CF6068">
              <w:rPr>
                <w:sz w:val="16"/>
                <w:szCs w:val="16"/>
              </w:rPr>
              <w:t>25</w:t>
            </w:r>
          </w:p>
        </w:tc>
        <w:tc>
          <w:tcPr>
            <w:tcW w:w="1077" w:type="dxa"/>
          </w:tcPr>
          <w:p w:rsidR="00CF6068" w:rsidRPr="00CF6068" w:rsidRDefault="00CF6068" w:rsidP="00C525B5">
            <w:pPr>
              <w:pStyle w:val="ConsPlusNormal"/>
              <w:jc w:val="center"/>
              <w:rPr>
                <w:sz w:val="16"/>
                <w:szCs w:val="16"/>
              </w:rPr>
            </w:pPr>
            <w:r w:rsidRPr="00CF6068">
              <w:rPr>
                <w:sz w:val="16"/>
                <w:szCs w:val="16"/>
              </w:rPr>
              <w:t>25</w:t>
            </w:r>
          </w:p>
        </w:tc>
        <w:tc>
          <w:tcPr>
            <w:tcW w:w="964" w:type="dxa"/>
          </w:tcPr>
          <w:p w:rsidR="00CF6068" w:rsidRPr="00CF6068" w:rsidRDefault="00CF6068" w:rsidP="00C525B5">
            <w:pPr>
              <w:pStyle w:val="ConsPlusNormal"/>
              <w:rPr>
                <w:sz w:val="16"/>
                <w:szCs w:val="16"/>
              </w:rPr>
            </w:pPr>
          </w:p>
        </w:tc>
        <w:tc>
          <w:tcPr>
            <w:tcW w:w="965"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r>
      <w:tr w:rsidR="00CF6068" w:rsidRPr="00CF6068" w:rsidTr="00CF6068">
        <w:tc>
          <w:tcPr>
            <w:tcW w:w="1702" w:type="dxa"/>
            <w:tcBorders>
              <w:top w:val="nil"/>
            </w:tcBorders>
          </w:tcPr>
          <w:p w:rsidR="00CF6068" w:rsidRPr="00CF6068" w:rsidRDefault="00CF6068" w:rsidP="00C525B5">
            <w:pPr>
              <w:pStyle w:val="ConsPlusNormal"/>
              <w:rPr>
                <w:sz w:val="16"/>
                <w:szCs w:val="16"/>
              </w:rPr>
            </w:pPr>
          </w:p>
        </w:tc>
        <w:tc>
          <w:tcPr>
            <w:tcW w:w="1247" w:type="dxa"/>
            <w:tcBorders>
              <w:top w:val="nil"/>
            </w:tcBorders>
          </w:tcPr>
          <w:p w:rsidR="00CF6068" w:rsidRPr="00CF6068" w:rsidRDefault="00CF6068" w:rsidP="00C525B5">
            <w:pPr>
              <w:pStyle w:val="ConsPlusNormal"/>
              <w:rPr>
                <w:sz w:val="16"/>
                <w:szCs w:val="16"/>
              </w:rPr>
            </w:pPr>
          </w:p>
        </w:tc>
        <w:tc>
          <w:tcPr>
            <w:tcW w:w="2297" w:type="dxa"/>
            <w:tcBorders>
              <w:top w:val="nil"/>
            </w:tcBorders>
          </w:tcPr>
          <w:p w:rsidR="00CF6068" w:rsidRPr="00CF6068" w:rsidRDefault="00CF6068" w:rsidP="00C525B5">
            <w:pPr>
              <w:pStyle w:val="ConsPlusNormal"/>
              <w:jc w:val="both"/>
              <w:rPr>
                <w:sz w:val="16"/>
                <w:szCs w:val="16"/>
              </w:rPr>
            </w:pPr>
            <w:r w:rsidRPr="00CF6068">
              <w:rPr>
                <w:sz w:val="16"/>
                <w:szCs w:val="16"/>
              </w:rPr>
              <w:t>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531"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jc w:val="center"/>
              <w:rPr>
                <w:sz w:val="16"/>
                <w:szCs w:val="16"/>
              </w:rPr>
            </w:pPr>
            <w:r w:rsidRPr="00CF6068">
              <w:rPr>
                <w:sz w:val="16"/>
                <w:szCs w:val="16"/>
              </w:rPr>
              <w:t>15</w:t>
            </w:r>
          </w:p>
        </w:tc>
        <w:tc>
          <w:tcPr>
            <w:tcW w:w="1077" w:type="dxa"/>
          </w:tcPr>
          <w:p w:rsidR="00CF6068" w:rsidRPr="00CF6068" w:rsidRDefault="00CF6068" w:rsidP="00C525B5">
            <w:pPr>
              <w:pStyle w:val="ConsPlusNormal"/>
              <w:jc w:val="center"/>
              <w:rPr>
                <w:sz w:val="16"/>
                <w:szCs w:val="16"/>
              </w:rPr>
            </w:pPr>
            <w:r w:rsidRPr="00CF6068">
              <w:rPr>
                <w:sz w:val="16"/>
                <w:szCs w:val="16"/>
              </w:rPr>
              <w:t>15</w:t>
            </w:r>
          </w:p>
        </w:tc>
        <w:tc>
          <w:tcPr>
            <w:tcW w:w="1020" w:type="dxa"/>
          </w:tcPr>
          <w:p w:rsidR="00CF6068" w:rsidRPr="00CF6068" w:rsidRDefault="00CF6068" w:rsidP="00C525B5">
            <w:pPr>
              <w:pStyle w:val="ConsPlusNormal"/>
              <w:jc w:val="center"/>
              <w:rPr>
                <w:sz w:val="16"/>
                <w:szCs w:val="16"/>
              </w:rPr>
            </w:pPr>
            <w:r w:rsidRPr="00CF6068">
              <w:rPr>
                <w:sz w:val="16"/>
                <w:szCs w:val="16"/>
              </w:rPr>
              <w:t>15</w:t>
            </w:r>
          </w:p>
        </w:tc>
        <w:tc>
          <w:tcPr>
            <w:tcW w:w="1077" w:type="dxa"/>
          </w:tcPr>
          <w:p w:rsidR="00CF6068" w:rsidRPr="00CF6068" w:rsidRDefault="00CF6068" w:rsidP="00C525B5">
            <w:pPr>
              <w:pStyle w:val="ConsPlusNormal"/>
              <w:jc w:val="center"/>
              <w:rPr>
                <w:sz w:val="16"/>
                <w:szCs w:val="16"/>
              </w:rPr>
            </w:pPr>
            <w:r w:rsidRPr="00CF6068">
              <w:rPr>
                <w:sz w:val="16"/>
                <w:szCs w:val="16"/>
              </w:rPr>
              <w:t>15</w:t>
            </w:r>
          </w:p>
        </w:tc>
        <w:tc>
          <w:tcPr>
            <w:tcW w:w="964" w:type="dxa"/>
          </w:tcPr>
          <w:p w:rsidR="00CF6068" w:rsidRPr="00CF6068" w:rsidRDefault="00CF6068" w:rsidP="00C525B5">
            <w:pPr>
              <w:pStyle w:val="ConsPlusNormal"/>
              <w:rPr>
                <w:sz w:val="16"/>
                <w:szCs w:val="16"/>
              </w:rPr>
            </w:pPr>
          </w:p>
        </w:tc>
        <w:tc>
          <w:tcPr>
            <w:tcW w:w="965"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r>
      <w:tr w:rsidR="00CF6068" w:rsidRPr="00CF6068" w:rsidTr="00CF6068">
        <w:tc>
          <w:tcPr>
            <w:tcW w:w="15848" w:type="dxa"/>
            <w:gridSpan w:val="12"/>
          </w:tcPr>
          <w:p w:rsidR="00CF6068" w:rsidRPr="00CF6068" w:rsidRDefault="00CF6068" w:rsidP="00C525B5">
            <w:pPr>
              <w:pStyle w:val="ConsPlusNormal"/>
              <w:jc w:val="center"/>
              <w:outlineLvl w:val="3"/>
              <w:rPr>
                <w:sz w:val="16"/>
                <w:szCs w:val="16"/>
              </w:rPr>
            </w:pPr>
            <w:r w:rsidRPr="00CF6068">
              <w:rPr>
                <w:sz w:val="16"/>
                <w:szCs w:val="16"/>
              </w:rPr>
              <w:t>Задача I: "Повышение эффективности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CF6068" w:rsidRPr="00CF6068" w:rsidTr="00CF6068">
        <w:tc>
          <w:tcPr>
            <w:tcW w:w="15848" w:type="dxa"/>
            <w:gridSpan w:val="12"/>
          </w:tcPr>
          <w:p w:rsidR="00CF6068" w:rsidRPr="00CF6068" w:rsidRDefault="00CF6068" w:rsidP="00C525B5">
            <w:pPr>
              <w:pStyle w:val="ConsPlusNormal"/>
              <w:jc w:val="center"/>
              <w:outlineLvl w:val="4"/>
              <w:rPr>
                <w:sz w:val="16"/>
                <w:szCs w:val="16"/>
              </w:rPr>
            </w:pPr>
            <w:r w:rsidRPr="00CF6068">
              <w:rPr>
                <w:sz w:val="16"/>
                <w:szCs w:val="16"/>
              </w:rPr>
              <w:t>1.1. Создание и (или) развитие инфраструктуры поддержки субъектов малого и среднего предпринимательства, деятельность которой направлена на содействие развитию системы кредитования</w:t>
            </w:r>
          </w:p>
        </w:tc>
      </w:tr>
      <w:tr w:rsidR="00CF6068" w:rsidRPr="00CF6068" w:rsidTr="00CF6068">
        <w:tc>
          <w:tcPr>
            <w:tcW w:w="1702" w:type="dxa"/>
            <w:vMerge w:val="restart"/>
          </w:tcPr>
          <w:p w:rsidR="00CF6068" w:rsidRPr="00CF6068" w:rsidRDefault="00CF6068" w:rsidP="00C525B5">
            <w:pPr>
              <w:pStyle w:val="ConsPlusNormal"/>
              <w:jc w:val="both"/>
              <w:rPr>
                <w:sz w:val="16"/>
                <w:szCs w:val="16"/>
              </w:rPr>
            </w:pPr>
            <w:r w:rsidRPr="00CF6068">
              <w:rPr>
                <w:sz w:val="16"/>
                <w:szCs w:val="16"/>
              </w:rPr>
              <w:t>1.1.1. Развитие механизмов предоставления микрозаймов</w:t>
            </w:r>
          </w:p>
        </w:tc>
        <w:tc>
          <w:tcPr>
            <w:tcW w:w="1247" w:type="dxa"/>
            <w:vMerge w:val="restart"/>
          </w:tcPr>
          <w:p w:rsidR="00CF6068" w:rsidRPr="00CF6068" w:rsidRDefault="00CF6068" w:rsidP="00C525B5">
            <w:pPr>
              <w:pStyle w:val="ConsPlusNormal"/>
              <w:jc w:val="center"/>
              <w:rPr>
                <w:sz w:val="16"/>
                <w:szCs w:val="16"/>
              </w:rPr>
            </w:pPr>
            <w:r w:rsidRPr="00CF6068">
              <w:rPr>
                <w:sz w:val="16"/>
                <w:szCs w:val="16"/>
              </w:rPr>
              <w:t>МЭ РТ, ФПП РТ (по согласованию)</w:t>
            </w: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субъектов МСП, получивших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36</w:t>
            </w:r>
          </w:p>
        </w:tc>
        <w:tc>
          <w:tcPr>
            <w:tcW w:w="1077" w:type="dxa"/>
          </w:tcPr>
          <w:p w:rsidR="00CF6068" w:rsidRPr="00CF6068" w:rsidRDefault="00CF6068" w:rsidP="00C525B5">
            <w:pPr>
              <w:pStyle w:val="ConsPlusNormal"/>
              <w:jc w:val="center"/>
              <w:rPr>
                <w:sz w:val="16"/>
                <w:szCs w:val="16"/>
              </w:rPr>
            </w:pPr>
            <w:r w:rsidRPr="00CF6068">
              <w:rPr>
                <w:sz w:val="16"/>
                <w:szCs w:val="16"/>
              </w:rPr>
              <w:t>84</w:t>
            </w:r>
          </w:p>
        </w:tc>
        <w:tc>
          <w:tcPr>
            <w:tcW w:w="1020" w:type="dxa"/>
          </w:tcPr>
          <w:p w:rsidR="00CF6068" w:rsidRPr="00CF6068" w:rsidRDefault="00CF6068" w:rsidP="00C525B5">
            <w:pPr>
              <w:pStyle w:val="ConsPlusNormal"/>
              <w:jc w:val="center"/>
              <w:rPr>
                <w:sz w:val="16"/>
                <w:szCs w:val="16"/>
              </w:rPr>
            </w:pPr>
            <w:r w:rsidRPr="00CF6068">
              <w:rPr>
                <w:sz w:val="16"/>
                <w:szCs w:val="16"/>
              </w:rPr>
              <w:t>130</w:t>
            </w:r>
          </w:p>
        </w:tc>
        <w:tc>
          <w:tcPr>
            <w:tcW w:w="1077" w:type="dxa"/>
          </w:tcPr>
          <w:p w:rsidR="00CF6068" w:rsidRPr="00CF6068" w:rsidRDefault="00CF6068" w:rsidP="00C525B5">
            <w:pPr>
              <w:pStyle w:val="ConsPlusNormal"/>
              <w:jc w:val="center"/>
              <w:rPr>
                <w:sz w:val="16"/>
                <w:szCs w:val="16"/>
              </w:rPr>
            </w:pPr>
            <w:r w:rsidRPr="00CF6068">
              <w:rPr>
                <w:sz w:val="16"/>
                <w:szCs w:val="16"/>
              </w:rPr>
              <w:t>86</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БРТ</w:t>
            </w:r>
          </w:p>
        </w:tc>
        <w:tc>
          <w:tcPr>
            <w:tcW w:w="965" w:type="dxa"/>
            <w:vMerge w:val="restart"/>
          </w:tcPr>
          <w:p w:rsidR="00CF6068" w:rsidRPr="00CF6068" w:rsidRDefault="00CF6068" w:rsidP="00C525B5">
            <w:pPr>
              <w:pStyle w:val="ConsPlusNormal"/>
              <w:jc w:val="center"/>
              <w:rPr>
                <w:sz w:val="16"/>
                <w:szCs w:val="16"/>
              </w:rPr>
            </w:pPr>
            <w:r w:rsidRPr="00CF6068">
              <w:rPr>
                <w:sz w:val="16"/>
                <w:szCs w:val="16"/>
              </w:rPr>
              <w:t>250 000,0</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389 467,5</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256 400,0</w:t>
            </w: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21</w:t>
            </w: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43</w:t>
            </w:r>
          </w:p>
        </w:tc>
        <w:tc>
          <w:tcPr>
            <w:tcW w:w="1077" w:type="dxa"/>
          </w:tcPr>
          <w:p w:rsidR="00CF6068" w:rsidRPr="00CF6068" w:rsidRDefault="00CF6068" w:rsidP="00C525B5">
            <w:pPr>
              <w:pStyle w:val="ConsPlusNormal"/>
              <w:jc w:val="center"/>
              <w:rPr>
                <w:sz w:val="16"/>
                <w:szCs w:val="16"/>
              </w:rPr>
            </w:pPr>
            <w:r w:rsidRPr="00CF6068">
              <w:rPr>
                <w:sz w:val="16"/>
                <w:szCs w:val="16"/>
              </w:rPr>
              <w:t>100</w:t>
            </w:r>
          </w:p>
        </w:tc>
        <w:tc>
          <w:tcPr>
            <w:tcW w:w="1020" w:type="dxa"/>
          </w:tcPr>
          <w:p w:rsidR="00CF6068" w:rsidRPr="00CF6068" w:rsidRDefault="00CF6068" w:rsidP="00C525B5">
            <w:pPr>
              <w:pStyle w:val="ConsPlusNormal"/>
              <w:jc w:val="center"/>
              <w:rPr>
                <w:sz w:val="16"/>
                <w:szCs w:val="16"/>
              </w:rPr>
            </w:pPr>
            <w:r w:rsidRPr="00CF6068">
              <w:rPr>
                <w:sz w:val="16"/>
                <w:szCs w:val="16"/>
              </w:rPr>
              <w:t>156</w:t>
            </w:r>
          </w:p>
        </w:tc>
        <w:tc>
          <w:tcPr>
            <w:tcW w:w="1077" w:type="dxa"/>
          </w:tcPr>
          <w:p w:rsidR="00CF6068" w:rsidRPr="00CF6068" w:rsidRDefault="00CF6068" w:rsidP="00C525B5">
            <w:pPr>
              <w:pStyle w:val="ConsPlusNormal"/>
              <w:jc w:val="center"/>
              <w:rPr>
                <w:sz w:val="16"/>
                <w:szCs w:val="16"/>
              </w:rPr>
            </w:pPr>
            <w:r w:rsidRPr="00CF6068">
              <w:rPr>
                <w:sz w:val="16"/>
                <w:szCs w:val="16"/>
              </w:rPr>
              <w:t>103</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25</w:t>
            </w: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vMerge w:val="restart"/>
          </w:tcPr>
          <w:p w:rsidR="00CF6068" w:rsidRPr="00CF6068" w:rsidRDefault="00CF6068" w:rsidP="00C525B5">
            <w:pPr>
              <w:pStyle w:val="ConsPlusNormal"/>
              <w:jc w:val="center"/>
              <w:rPr>
                <w:sz w:val="16"/>
                <w:szCs w:val="16"/>
              </w:rPr>
            </w:pPr>
            <w:r w:rsidRPr="00CF6068">
              <w:rPr>
                <w:sz w:val="16"/>
                <w:szCs w:val="16"/>
              </w:rPr>
              <w:t>ФБ</w:t>
            </w:r>
          </w:p>
        </w:tc>
        <w:tc>
          <w:tcPr>
            <w:tcW w:w="965"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Увеличение оборота субъектов МСП, получивших государственную поддержку, в постоянных ценах по отношению к показателю 2014 года,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26</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26</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26</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26</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val="restart"/>
          </w:tcPr>
          <w:p w:rsidR="00CF6068" w:rsidRPr="00CF6068" w:rsidRDefault="00CF6068" w:rsidP="00C525B5">
            <w:pPr>
              <w:pStyle w:val="ConsPlusNormal"/>
              <w:jc w:val="both"/>
              <w:rPr>
                <w:sz w:val="16"/>
                <w:szCs w:val="16"/>
              </w:rPr>
            </w:pPr>
            <w:r w:rsidRPr="00CF6068">
              <w:rPr>
                <w:sz w:val="16"/>
                <w:szCs w:val="16"/>
              </w:rPr>
              <w:t>1.1.2. Развитие гарантийных механизмов поддержки субъектов МСП</w:t>
            </w:r>
          </w:p>
        </w:tc>
        <w:tc>
          <w:tcPr>
            <w:tcW w:w="1247" w:type="dxa"/>
            <w:vMerge w:val="restart"/>
          </w:tcPr>
          <w:p w:rsidR="00CF6068" w:rsidRPr="00CF6068" w:rsidRDefault="00CF6068" w:rsidP="00C525B5">
            <w:pPr>
              <w:pStyle w:val="ConsPlusNormal"/>
              <w:jc w:val="center"/>
              <w:rPr>
                <w:sz w:val="16"/>
                <w:szCs w:val="16"/>
              </w:rPr>
            </w:pPr>
            <w:r w:rsidRPr="00CF6068">
              <w:rPr>
                <w:sz w:val="16"/>
                <w:szCs w:val="16"/>
              </w:rPr>
              <w:t>МЭ РТ, ГФ РТ (по согласованию)</w:t>
            </w: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субъектов МСП, получивших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50</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БРТ</w:t>
            </w:r>
          </w:p>
        </w:tc>
        <w:tc>
          <w:tcPr>
            <w:tcW w:w="965" w:type="dxa"/>
            <w:vMerge w:val="restart"/>
          </w:tcPr>
          <w:p w:rsidR="00CF6068" w:rsidRPr="00CF6068" w:rsidRDefault="00CF6068" w:rsidP="00C525B5">
            <w:pPr>
              <w:pStyle w:val="ConsPlusNormal"/>
              <w:jc w:val="center"/>
              <w:rPr>
                <w:sz w:val="16"/>
                <w:szCs w:val="16"/>
              </w:rPr>
            </w:pPr>
            <w:r w:rsidRPr="00CF6068">
              <w:rPr>
                <w:sz w:val="16"/>
                <w:szCs w:val="16"/>
              </w:rPr>
              <w:t>250 000,00</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w:t>
            </w: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100</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ФБ</w:t>
            </w:r>
          </w:p>
        </w:tc>
        <w:tc>
          <w:tcPr>
            <w:tcW w:w="965"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Увеличение оборота субъектов МСП, получивших государственную поддержку, в постоянных ценах по отношению к показателю 2014 года,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26</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5848" w:type="dxa"/>
            <w:gridSpan w:val="12"/>
          </w:tcPr>
          <w:p w:rsidR="00CF6068" w:rsidRPr="00CF6068" w:rsidRDefault="00CF6068" w:rsidP="00C525B5">
            <w:pPr>
              <w:pStyle w:val="ConsPlusNormal"/>
              <w:jc w:val="center"/>
              <w:outlineLvl w:val="4"/>
              <w:rPr>
                <w:sz w:val="16"/>
                <w:szCs w:val="16"/>
              </w:rPr>
            </w:pPr>
            <w:r w:rsidRPr="00CF6068">
              <w:rPr>
                <w:sz w:val="16"/>
                <w:szCs w:val="16"/>
              </w:rPr>
              <w:t>1.2. Создание и (или) развитие инфраструктуры поддержки субъектов малого и среднего предпринимательства, деятельность которой направлена на оказание консультационной поддержки</w:t>
            </w:r>
          </w:p>
        </w:tc>
      </w:tr>
      <w:tr w:rsidR="00CF6068" w:rsidRPr="00CF6068" w:rsidTr="00CF6068">
        <w:tc>
          <w:tcPr>
            <w:tcW w:w="1702" w:type="dxa"/>
            <w:vMerge w:val="restart"/>
          </w:tcPr>
          <w:p w:rsidR="00CF6068" w:rsidRPr="00CF6068" w:rsidRDefault="00CF6068" w:rsidP="00C525B5">
            <w:pPr>
              <w:pStyle w:val="ConsPlusNormal"/>
              <w:jc w:val="both"/>
              <w:rPr>
                <w:sz w:val="16"/>
                <w:szCs w:val="16"/>
              </w:rPr>
            </w:pPr>
            <w:r w:rsidRPr="00CF6068">
              <w:rPr>
                <w:sz w:val="16"/>
                <w:szCs w:val="16"/>
              </w:rPr>
              <w:t>1.2.1. Обеспечение деятельности Центра поддержки предпринимательства Республики Татарстан</w:t>
            </w:r>
          </w:p>
        </w:tc>
        <w:tc>
          <w:tcPr>
            <w:tcW w:w="1247" w:type="dxa"/>
            <w:vMerge w:val="restart"/>
          </w:tcPr>
          <w:p w:rsidR="00CF6068" w:rsidRPr="00CF6068" w:rsidRDefault="00CF6068" w:rsidP="00C525B5">
            <w:pPr>
              <w:pStyle w:val="ConsPlusNormal"/>
              <w:jc w:val="center"/>
              <w:rPr>
                <w:sz w:val="16"/>
                <w:szCs w:val="16"/>
              </w:rPr>
            </w:pPr>
            <w:r w:rsidRPr="00CF6068">
              <w:rPr>
                <w:sz w:val="16"/>
                <w:szCs w:val="16"/>
              </w:rPr>
              <w:t>МЭ РТ, ФПП РТ, ГФ РТ (по согласованию)</w:t>
            </w: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субъектов МСП, получивших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1399</w:t>
            </w:r>
          </w:p>
        </w:tc>
        <w:tc>
          <w:tcPr>
            <w:tcW w:w="1077" w:type="dxa"/>
          </w:tcPr>
          <w:p w:rsidR="00CF6068" w:rsidRPr="00CF6068" w:rsidRDefault="00CF6068" w:rsidP="00C525B5">
            <w:pPr>
              <w:pStyle w:val="ConsPlusNormal"/>
              <w:jc w:val="center"/>
              <w:rPr>
                <w:sz w:val="16"/>
                <w:szCs w:val="16"/>
              </w:rPr>
            </w:pPr>
            <w:r w:rsidRPr="00CF6068">
              <w:rPr>
                <w:sz w:val="16"/>
                <w:szCs w:val="16"/>
              </w:rPr>
              <w:t>300</w:t>
            </w:r>
          </w:p>
        </w:tc>
        <w:tc>
          <w:tcPr>
            <w:tcW w:w="1020" w:type="dxa"/>
          </w:tcPr>
          <w:p w:rsidR="00CF6068" w:rsidRPr="00CF6068" w:rsidRDefault="00CF6068" w:rsidP="00C525B5">
            <w:pPr>
              <w:pStyle w:val="ConsPlusNormal"/>
              <w:jc w:val="center"/>
              <w:rPr>
                <w:sz w:val="16"/>
                <w:szCs w:val="16"/>
              </w:rPr>
            </w:pPr>
            <w:r w:rsidRPr="00CF6068">
              <w:rPr>
                <w:sz w:val="16"/>
                <w:szCs w:val="16"/>
              </w:rPr>
              <w:t>300</w:t>
            </w:r>
          </w:p>
        </w:tc>
        <w:tc>
          <w:tcPr>
            <w:tcW w:w="1077" w:type="dxa"/>
          </w:tcPr>
          <w:p w:rsidR="00CF6068" w:rsidRPr="00CF6068" w:rsidRDefault="00CF6068" w:rsidP="00C525B5">
            <w:pPr>
              <w:pStyle w:val="ConsPlusNormal"/>
              <w:jc w:val="center"/>
              <w:rPr>
                <w:sz w:val="16"/>
                <w:szCs w:val="16"/>
              </w:rPr>
            </w:pPr>
            <w:r w:rsidRPr="00CF6068">
              <w:rPr>
                <w:sz w:val="16"/>
                <w:szCs w:val="16"/>
              </w:rPr>
              <w:t>300</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БРТ</w:t>
            </w:r>
          </w:p>
        </w:tc>
        <w:tc>
          <w:tcPr>
            <w:tcW w:w="965" w:type="dxa"/>
            <w:vMerge w:val="restart"/>
          </w:tcPr>
          <w:p w:rsidR="00CF6068" w:rsidRPr="00CF6068" w:rsidRDefault="00CF6068" w:rsidP="00C525B5">
            <w:pPr>
              <w:pStyle w:val="ConsPlusNormal"/>
              <w:jc w:val="center"/>
              <w:rPr>
                <w:sz w:val="16"/>
                <w:szCs w:val="16"/>
              </w:rPr>
            </w:pPr>
            <w:r w:rsidRPr="00CF6068">
              <w:rPr>
                <w:sz w:val="16"/>
                <w:szCs w:val="16"/>
              </w:rPr>
              <w:t>30 000,0</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30 000,0</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30 000,0</w:t>
            </w: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1091</w:t>
            </w: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185</w:t>
            </w:r>
          </w:p>
        </w:tc>
        <w:tc>
          <w:tcPr>
            <w:tcW w:w="1077" w:type="dxa"/>
          </w:tcPr>
          <w:p w:rsidR="00CF6068" w:rsidRPr="00CF6068" w:rsidRDefault="00CF6068" w:rsidP="00C525B5">
            <w:pPr>
              <w:pStyle w:val="ConsPlusNormal"/>
              <w:jc w:val="center"/>
              <w:rPr>
                <w:sz w:val="16"/>
                <w:szCs w:val="16"/>
              </w:rPr>
            </w:pPr>
            <w:r w:rsidRPr="00CF6068">
              <w:rPr>
                <w:sz w:val="16"/>
                <w:szCs w:val="16"/>
              </w:rPr>
              <w:t>60</w:t>
            </w:r>
          </w:p>
        </w:tc>
        <w:tc>
          <w:tcPr>
            <w:tcW w:w="1020" w:type="dxa"/>
          </w:tcPr>
          <w:p w:rsidR="00CF6068" w:rsidRPr="00CF6068" w:rsidRDefault="00CF6068" w:rsidP="00C525B5">
            <w:pPr>
              <w:pStyle w:val="ConsPlusNormal"/>
              <w:jc w:val="center"/>
              <w:rPr>
                <w:sz w:val="16"/>
                <w:szCs w:val="16"/>
              </w:rPr>
            </w:pPr>
            <w:r w:rsidRPr="00CF6068">
              <w:rPr>
                <w:sz w:val="16"/>
                <w:szCs w:val="16"/>
              </w:rPr>
              <w:t>60</w:t>
            </w:r>
          </w:p>
        </w:tc>
        <w:tc>
          <w:tcPr>
            <w:tcW w:w="1077" w:type="dxa"/>
          </w:tcPr>
          <w:p w:rsidR="00CF6068" w:rsidRPr="00CF6068" w:rsidRDefault="00CF6068" w:rsidP="00C525B5">
            <w:pPr>
              <w:pStyle w:val="ConsPlusNormal"/>
              <w:jc w:val="center"/>
              <w:rPr>
                <w:sz w:val="16"/>
                <w:szCs w:val="16"/>
              </w:rPr>
            </w:pPr>
            <w:r w:rsidRPr="00CF6068">
              <w:rPr>
                <w:sz w:val="16"/>
                <w:szCs w:val="16"/>
              </w:rPr>
              <w:t>60</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108</w:t>
            </w: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vMerge w:val="restart"/>
          </w:tcPr>
          <w:p w:rsidR="00CF6068" w:rsidRPr="00CF6068" w:rsidRDefault="00CF6068" w:rsidP="00C525B5">
            <w:pPr>
              <w:pStyle w:val="ConsPlusNormal"/>
              <w:jc w:val="center"/>
              <w:rPr>
                <w:sz w:val="16"/>
                <w:szCs w:val="16"/>
              </w:rPr>
            </w:pPr>
            <w:r w:rsidRPr="00CF6068">
              <w:rPr>
                <w:sz w:val="16"/>
                <w:szCs w:val="16"/>
              </w:rPr>
              <w:t>ФБ</w:t>
            </w:r>
          </w:p>
        </w:tc>
        <w:tc>
          <w:tcPr>
            <w:tcW w:w="965"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Увеличение оборота субъектов МСП, получивших государственную поддержку, в постоянных ценах по отношению к показателю 2014 года,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26</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26</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26</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26</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val="restart"/>
          </w:tcPr>
          <w:p w:rsidR="00CF6068" w:rsidRPr="00CF6068" w:rsidRDefault="00CF6068" w:rsidP="00C525B5">
            <w:pPr>
              <w:pStyle w:val="ConsPlusNormal"/>
              <w:jc w:val="both"/>
              <w:rPr>
                <w:sz w:val="16"/>
                <w:szCs w:val="16"/>
              </w:rPr>
            </w:pPr>
            <w:r w:rsidRPr="00CF6068">
              <w:rPr>
                <w:sz w:val="16"/>
                <w:szCs w:val="16"/>
              </w:rPr>
              <w:t>1.2.2. Обеспечение деятельности Центра координации поддержки экспортно ориентированных субъектов МСП в Республике Татарстан</w:t>
            </w:r>
          </w:p>
        </w:tc>
        <w:tc>
          <w:tcPr>
            <w:tcW w:w="1247" w:type="dxa"/>
            <w:vMerge w:val="restart"/>
          </w:tcPr>
          <w:p w:rsidR="00CF6068" w:rsidRPr="00CF6068" w:rsidRDefault="00CF6068" w:rsidP="00C525B5">
            <w:pPr>
              <w:pStyle w:val="ConsPlusNormal"/>
              <w:jc w:val="center"/>
              <w:rPr>
                <w:sz w:val="16"/>
                <w:szCs w:val="16"/>
              </w:rPr>
            </w:pPr>
            <w:r w:rsidRPr="00CF6068">
              <w:rPr>
                <w:sz w:val="16"/>
                <w:szCs w:val="16"/>
              </w:rPr>
              <w:t>МЭ РТ, ФПП РТ (по согласованию)</w:t>
            </w: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субъектов МСП, получивших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410</w:t>
            </w:r>
          </w:p>
        </w:tc>
        <w:tc>
          <w:tcPr>
            <w:tcW w:w="1077" w:type="dxa"/>
          </w:tcPr>
          <w:p w:rsidR="00CF6068" w:rsidRPr="00CF6068" w:rsidRDefault="00CF6068" w:rsidP="00C525B5">
            <w:pPr>
              <w:pStyle w:val="ConsPlusNormal"/>
              <w:jc w:val="center"/>
              <w:rPr>
                <w:sz w:val="16"/>
                <w:szCs w:val="16"/>
              </w:rPr>
            </w:pPr>
            <w:r w:rsidRPr="00CF6068">
              <w:rPr>
                <w:sz w:val="16"/>
                <w:szCs w:val="16"/>
              </w:rPr>
              <w:t>344</w:t>
            </w:r>
          </w:p>
        </w:tc>
        <w:tc>
          <w:tcPr>
            <w:tcW w:w="1020" w:type="dxa"/>
          </w:tcPr>
          <w:p w:rsidR="00CF6068" w:rsidRPr="00CF6068" w:rsidRDefault="00CF6068" w:rsidP="00C525B5">
            <w:pPr>
              <w:pStyle w:val="ConsPlusNormal"/>
              <w:jc w:val="center"/>
              <w:rPr>
                <w:sz w:val="16"/>
                <w:szCs w:val="16"/>
              </w:rPr>
            </w:pPr>
            <w:r w:rsidRPr="00CF6068">
              <w:rPr>
                <w:sz w:val="16"/>
                <w:szCs w:val="16"/>
              </w:rPr>
              <w:t>344</w:t>
            </w:r>
          </w:p>
        </w:tc>
        <w:tc>
          <w:tcPr>
            <w:tcW w:w="1077" w:type="dxa"/>
          </w:tcPr>
          <w:p w:rsidR="00CF6068" w:rsidRPr="00CF6068" w:rsidRDefault="00CF6068" w:rsidP="00C525B5">
            <w:pPr>
              <w:pStyle w:val="ConsPlusNormal"/>
              <w:jc w:val="center"/>
              <w:rPr>
                <w:sz w:val="16"/>
                <w:szCs w:val="16"/>
              </w:rPr>
            </w:pPr>
            <w:r w:rsidRPr="00CF6068">
              <w:rPr>
                <w:sz w:val="16"/>
                <w:szCs w:val="16"/>
              </w:rPr>
              <w:t>344</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БРТ</w:t>
            </w:r>
          </w:p>
        </w:tc>
        <w:tc>
          <w:tcPr>
            <w:tcW w:w="965" w:type="dxa"/>
            <w:vMerge w:val="restart"/>
          </w:tcPr>
          <w:p w:rsidR="00CF6068" w:rsidRPr="00CF6068" w:rsidRDefault="00CF6068" w:rsidP="00C525B5">
            <w:pPr>
              <w:pStyle w:val="ConsPlusNormal"/>
              <w:jc w:val="center"/>
              <w:rPr>
                <w:sz w:val="16"/>
                <w:szCs w:val="16"/>
              </w:rPr>
            </w:pPr>
            <w:r w:rsidRPr="00CF6068">
              <w:rPr>
                <w:sz w:val="16"/>
                <w:szCs w:val="16"/>
              </w:rPr>
              <w:t>21 000,0</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21 000,0</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21 000,0</w:t>
            </w: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240</w:t>
            </w: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63</w:t>
            </w:r>
          </w:p>
        </w:tc>
        <w:tc>
          <w:tcPr>
            <w:tcW w:w="1077" w:type="dxa"/>
          </w:tcPr>
          <w:p w:rsidR="00CF6068" w:rsidRPr="00CF6068" w:rsidRDefault="00CF6068" w:rsidP="00C525B5">
            <w:pPr>
              <w:pStyle w:val="ConsPlusNormal"/>
              <w:jc w:val="center"/>
              <w:rPr>
                <w:sz w:val="16"/>
                <w:szCs w:val="16"/>
              </w:rPr>
            </w:pPr>
            <w:r w:rsidRPr="00CF6068">
              <w:rPr>
                <w:sz w:val="16"/>
                <w:szCs w:val="16"/>
              </w:rPr>
              <w:t>42</w:t>
            </w:r>
          </w:p>
        </w:tc>
        <w:tc>
          <w:tcPr>
            <w:tcW w:w="1020" w:type="dxa"/>
          </w:tcPr>
          <w:p w:rsidR="00CF6068" w:rsidRPr="00CF6068" w:rsidRDefault="00CF6068" w:rsidP="00C525B5">
            <w:pPr>
              <w:pStyle w:val="ConsPlusNormal"/>
              <w:jc w:val="center"/>
              <w:rPr>
                <w:sz w:val="16"/>
                <w:szCs w:val="16"/>
              </w:rPr>
            </w:pPr>
            <w:r w:rsidRPr="00CF6068">
              <w:rPr>
                <w:sz w:val="16"/>
                <w:szCs w:val="16"/>
              </w:rPr>
              <w:t>42</w:t>
            </w:r>
          </w:p>
        </w:tc>
        <w:tc>
          <w:tcPr>
            <w:tcW w:w="1077" w:type="dxa"/>
          </w:tcPr>
          <w:p w:rsidR="00CF6068" w:rsidRPr="00CF6068" w:rsidRDefault="00CF6068" w:rsidP="00C525B5">
            <w:pPr>
              <w:pStyle w:val="ConsPlusNormal"/>
              <w:jc w:val="center"/>
              <w:rPr>
                <w:sz w:val="16"/>
                <w:szCs w:val="16"/>
              </w:rPr>
            </w:pPr>
            <w:r w:rsidRPr="00CF6068">
              <w:rPr>
                <w:sz w:val="16"/>
                <w:szCs w:val="16"/>
              </w:rPr>
              <w:t>42</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37</w:t>
            </w: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vMerge w:val="restart"/>
          </w:tcPr>
          <w:p w:rsidR="00CF6068" w:rsidRPr="00CF6068" w:rsidRDefault="00CF6068" w:rsidP="00C525B5">
            <w:pPr>
              <w:pStyle w:val="ConsPlusNormal"/>
              <w:jc w:val="center"/>
              <w:rPr>
                <w:sz w:val="16"/>
                <w:szCs w:val="16"/>
              </w:rPr>
            </w:pPr>
            <w:r w:rsidRPr="00CF6068">
              <w:rPr>
                <w:sz w:val="16"/>
                <w:szCs w:val="16"/>
              </w:rPr>
              <w:t>ФБ</w:t>
            </w:r>
          </w:p>
        </w:tc>
        <w:tc>
          <w:tcPr>
            <w:tcW w:w="965"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Увеличение оборота субъектов МСП, получивших государственную поддержку, в постоянных ценах по отношению к показателю 2014 года,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26</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26</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26</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26</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val="restart"/>
          </w:tcPr>
          <w:p w:rsidR="00CF6068" w:rsidRPr="00CF6068" w:rsidRDefault="00CF6068" w:rsidP="00C525B5">
            <w:pPr>
              <w:pStyle w:val="ConsPlusNormal"/>
              <w:jc w:val="both"/>
              <w:rPr>
                <w:sz w:val="16"/>
                <w:szCs w:val="16"/>
              </w:rPr>
            </w:pPr>
            <w:r w:rsidRPr="00CF6068">
              <w:rPr>
                <w:sz w:val="16"/>
                <w:szCs w:val="16"/>
              </w:rPr>
              <w:t>1.2.3. Обеспечение деятельности Центра инноваций социальной сферы</w:t>
            </w:r>
          </w:p>
        </w:tc>
        <w:tc>
          <w:tcPr>
            <w:tcW w:w="1247" w:type="dxa"/>
            <w:vMerge w:val="restart"/>
          </w:tcPr>
          <w:p w:rsidR="00CF6068" w:rsidRPr="00CF6068" w:rsidRDefault="00CF6068" w:rsidP="00C525B5">
            <w:pPr>
              <w:pStyle w:val="ConsPlusNormal"/>
              <w:jc w:val="center"/>
              <w:rPr>
                <w:sz w:val="16"/>
                <w:szCs w:val="16"/>
              </w:rPr>
            </w:pPr>
            <w:r w:rsidRPr="00CF6068">
              <w:rPr>
                <w:sz w:val="16"/>
                <w:szCs w:val="16"/>
              </w:rPr>
              <w:t>МЭ РТ, ФПП РТ (по согласованию)</w:t>
            </w:r>
          </w:p>
        </w:tc>
        <w:tc>
          <w:tcPr>
            <w:tcW w:w="2297" w:type="dxa"/>
            <w:vAlign w:val="center"/>
          </w:tcPr>
          <w:p w:rsidR="00CF6068" w:rsidRPr="00CF6068" w:rsidRDefault="00CF6068" w:rsidP="00C525B5">
            <w:pPr>
              <w:pStyle w:val="ConsPlusNormal"/>
              <w:jc w:val="both"/>
              <w:rPr>
                <w:sz w:val="16"/>
                <w:szCs w:val="16"/>
              </w:rPr>
            </w:pPr>
            <w:r w:rsidRPr="00CF6068">
              <w:rPr>
                <w:sz w:val="16"/>
                <w:szCs w:val="16"/>
              </w:rPr>
              <w:t>Количество проведенных консультаций для субъектов малого и среднего предпринимательства, а также граждан, планирующих открытие собственного дела,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600</w:t>
            </w:r>
          </w:p>
        </w:tc>
        <w:tc>
          <w:tcPr>
            <w:tcW w:w="1020" w:type="dxa"/>
          </w:tcPr>
          <w:p w:rsidR="00CF6068" w:rsidRPr="00CF6068" w:rsidRDefault="00CF6068" w:rsidP="00C525B5">
            <w:pPr>
              <w:pStyle w:val="ConsPlusNormal"/>
              <w:jc w:val="center"/>
              <w:rPr>
                <w:sz w:val="16"/>
                <w:szCs w:val="16"/>
              </w:rPr>
            </w:pPr>
            <w:r w:rsidRPr="00CF6068">
              <w:rPr>
                <w:sz w:val="16"/>
                <w:szCs w:val="16"/>
              </w:rPr>
              <w:t>600</w:t>
            </w:r>
          </w:p>
        </w:tc>
        <w:tc>
          <w:tcPr>
            <w:tcW w:w="1077" w:type="dxa"/>
          </w:tcPr>
          <w:p w:rsidR="00CF6068" w:rsidRPr="00CF6068" w:rsidRDefault="00CF6068" w:rsidP="00C525B5">
            <w:pPr>
              <w:pStyle w:val="ConsPlusNormal"/>
              <w:jc w:val="center"/>
              <w:rPr>
                <w:sz w:val="16"/>
                <w:szCs w:val="16"/>
              </w:rPr>
            </w:pPr>
            <w:r w:rsidRPr="00CF6068">
              <w:rPr>
                <w:sz w:val="16"/>
                <w:szCs w:val="16"/>
              </w:rPr>
              <w:t>600</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БРТ</w:t>
            </w:r>
          </w:p>
        </w:tc>
        <w:tc>
          <w:tcPr>
            <w:tcW w:w="965" w:type="dxa"/>
            <w:vMerge w:val="restart"/>
          </w:tcPr>
          <w:p w:rsidR="00CF6068" w:rsidRPr="00CF6068" w:rsidRDefault="00CF6068" w:rsidP="00C525B5">
            <w:pPr>
              <w:pStyle w:val="ConsPlusNormal"/>
              <w:jc w:val="center"/>
              <w:rPr>
                <w:sz w:val="16"/>
                <w:szCs w:val="16"/>
              </w:rPr>
            </w:pPr>
            <w:r w:rsidRPr="00CF6068">
              <w:rPr>
                <w:sz w:val="16"/>
                <w:szCs w:val="16"/>
              </w:rPr>
              <w:t>3 000,0</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3 000,0</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3 000,0</w:t>
            </w: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Align w:val="center"/>
          </w:tcPr>
          <w:p w:rsidR="00CF6068" w:rsidRPr="00CF6068" w:rsidRDefault="00CF6068" w:rsidP="00C525B5">
            <w:pPr>
              <w:pStyle w:val="ConsPlusNormal"/>
              <w:jc w:val="both"/>
              <w:rPr>
                <w:sz w:val="16"/>
                <w:szCs w:val="16"/>
              </w:rPr>
            </w:pPr>
            <w:r w:rsidRPr="00CF6068">
              <w:rPr>
                <w:sz w:val="16"/>
                <w:szCs w:val="16"/>
              </w:rPr>
              <w:t>Количество субъектов социального предпринимательства, получивших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18</w:t>
            </w:r>
          </w:p>
        </w:tc>
        <w:tc>
          <w:tcPr>
            <w:tcW w:w="1077" w:type="dxa"/>
          </w:tcPr>
          <w:p w:rsidR="00CF6068" w:rsidRPr="00CF6068" w:rsidRDefault="00CF6068" w:rsidP="00C525B5">
            <w:pPr>
              <w:pStyle w:val="ConsPlusNormal"/>
              <w:jc w:val="center"/>
              <w:rPr>
                <w:sz w:val="16"/>
                <w:szCs w:val="16"/>
              </w:rPr>
            </w:pPr>
            <w:r w:rsidRPr="00CF6068">
              <w:rPr>
                <w:sz w:val="16"/>
                <w:szCs w:val="16"/>
              </w:rPr>
              <w:t>30</w:t>
            </w:r>
          </w:p>
        </w:tc>
        <w:tc>
          <w:tcPr>
            <w:tcW w:w="1020" w:type="dxa"/>
          </w:tcPr>
          <w:p w:rsidR="00CF6068" w:rsidRPr="00CF6068" w:rsidRDefault="00CF6068" w:rsidP="00C525B5">
            <w:pPr>
              <w:pStyle w:val="ConsPlusNormal"/>
              <w:jc w:val="center"/>
              <w:rPr>
                <w:sz w:val="16"/>
                <w:szCs w:val="16"/>
              </w:rPr>
            </w:pPr>
            <w:r w:rsidRPr="00CF6068">
              <w:rPr>
                <w:sz w:val="16"/>
                <w:szCs w:val="16"/>
              </w:rPr>
              <w:t>30</w:t>
            </w:r>
          </w:p>
        </w:tc>
        <w:tc>
          <w:tcPr>
            <w:tcW w:w="1077" w:type="dxa"/>
          </w:tcPr>
          <w:p w:rsidR="00CF6068" w:rsidRPr="00CF6068" w:rsidRDefault="00CF6068" w:rsidP="00C525B5">
            <w:pPr>
              <w:pStyle w:val="ConsPlusNormal"/>
              <w:jc w:val="center"/>
              <w:rPr>
                <w:sz w:val="16"/>
                <w:szCs w:val="16"/>
              </w:rPr>
            </w:pPr>
            <w:r w:rsidRPr="00CF6068">
              <w:rPr>
                <w:sz w:val="16"/>
                <w:szCs w:val="16"/>
              </w:rPr>
              <w:t>30</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tcPr>
          <w:p w:rsidR="00CF6068" w:rsidRPr="00CF6068" w:rsidRDefault="00CF6068" w:rsidP="00C525B5">
            <w:pPr>
              <w:pStyle w:val="ConsPlusNormal"/>
              <w:jc w:val="both"/>
              <w:rPr>
                <w:sz w:val="16"/>
                <w:szCs w:val="16"/>
              </w:rPr>
            </w:pPr>
            <w:r w:rsidRPr="00CF6068">
              <w:rPr>
                <w:sz w:val="16"/>
                <w:szCs w:val="16"/>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2</w:t>
            </w:r>
          </w:p>
        </w:tc>
        <w:tc>
          <w:tcPr>
            <w:tcW w:w="1077" w:type="dxa"/>
          </w:tcPr>
          <w:p w:rsidR="00CF6068" w:rsidRPr="00CF6068" w:rsidRDefault="00CF6068" w:rsidP="00C525B5">
            <w:pPr>
              <w:pStyle w:val="ConsPlusNormal"/>
              <w:jc w:val="center"/>
              <w:rPr>
                <w:sz w:val="16"/>
                <w:szCs w:val="16"/>
              </w:rPr>
            </w:pPr>
            <w:r w:rsidRPr="00CF6068">
              <w:rPr>
                <w:sz w:val="16"/>
                <w:szCs w:val="16"/>
              </w:rPr>
              <w:t>3</w:t>
            </w:r>
          </w:p>
        </w:tc>
        <w:tc>
          <w:tcPr>
            <w:tcW w:w="1020" w:type="dxa"/>
          </w:tcPr>
          <w:p w:rsidR="00CF6068" w:rsidRPr="00CF6068" w:rsidRDefault="00CF6068" w:rsidP="00C525B5">
            <w:pPr>
              <w:pStyle w:val="ConsPlusNormal"/>
              <w:jc w:val="center"/>
              <w:rPr>
                <w:sz w:val="16"/>
                <w:szCs w:val="16"/>
              </w:rPr>
            </w:pPr>
            <w:r w:rsidRPr="00CF6068">
              <w:rPr>
                <w:sz w:val="16"/>
                <w:szCs w:val="16"/>
              </w:rPr>
              <w:t>3</w:t>
            </w:r>
          </w:p>
        </w:tc>
        <w:tc>
          <w:tcPr>
            <w:tcW w:w="1077" w:type="dxa"/>
          </w:tcPr>
          <w:p w:rsidR="00CF6068" w:rsidRPr="00CF6068" w:rsidRDefault="00CF6068" w:rsidP="00C525B5">
            <w:pPr>
              <w:pStyle w:val="ConsPlusNormal"/>
              <w:jc w:val="center"/>
              <w:rPr>
                <w:sz w:val="16"/>
                <w:szCs w:val="16"/>
              </w:rPr>
            </w:pPr>
            <w:r w:rsidRPr="00CF6068">
              <w:rPr>
                <w:sz w:val="16"/>
                <w:szCs w:val="16"/>
              </w:rPr>
              <w:t>3</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tcPr>
          <w:p w:rsidR="00CF6068" w:rsidRPr="00CF6068" w:rsidRDefault="00CF6068" w:rsidP="00C525B5">
            <w:pPr>
              <w:pStyle w:val="ConsPlusNormal"/>
              <w:jc w:val="both"/>
              <w:rPr>
                <w:sz w:val="16"/>
                <w:szCs w:val="16"/>
              </w:rPr>
            </w:pPr>
            <w:r w:rsidRPr="00CF6068">
              <w:rPr>
                <w:sz w:val="16"/>
                <w:szCs w:val="16"/>
              </w:rPr>
              <w:t>Количество проведенных мероприятий для субъектов малого предпринимательства, в том числе "круглых столов", семинаров и тренингов,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10</w:t>
            </w:r>
          </w:p>
        </w:tc>
        <w:tc>
          <w:tcPr>
            <w:tcW w:w="1020" w:type="dxa"/>
          </w:tcPr>
          <w:p w:rsidR="00CF6068" w:rsidRPr="00CF6068" w:rsidRDefault="00CF6068" w:rsidP="00C525B5">
            <w:pPr>
              <w:pStyle w:val="ConsPlusNormal"/>
              <w:jc w:val="center"/>
              <w:rPr>
                <w:sz w:val="16"/>
                <w:szCs w:val="16"/>
              </w:rPr>
            </w:pPr>
            <w:r w:rsidRPr="00CF6068">
              <w:rPr>
                <w:sz w:val="16"/>
                <w:szCs w:val="16"/>
              </w:rPr>
              <w:t>10</w:t>
            </w:r>
          </w:p>
        </w:tc>
        <w:tc>
          <w:tcPr>
            <w:tcW w:w="1077" w:type="dxa"/>
          </w:tcPr>
          <w:p w:rsidR="00CF6068" w:rsidRPr="00CF6068" w:rsidRDefault="00CF6068" w:rsidP="00C525B5">
            <w:pPr>
              <w:pStyle w:val="ConsPlusNormal"/>
              <w:jc w:val="center"/>
              <w:rPr>
                <w:sz w:val="16"/>
                <w:szCs w:val="16"/>
              </w:rPr>
            </w:pPr>
            <w:r w:rsidRPr="00CF6068">
              <w:rPr>
                <w:sz w:val="16"/>
                <w:szCs w:val="16"/>
              </w:rPr>
              <w:t>10</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Align w:val="bottom"/>
          </w:tcPr>
          <w:p w:rsidR="00CF6068" w:rsidRPr="00CF6068" w:rsidRDefault="00CF6068" w:rsidP="00C525B5">
            <w:pPr>
              <w:pStyle w:val="ConsPlusNormal"/>
              <w:jc w:val="both"/>
              <w:rPr>
                <w:sz w:val="16"/>
                <w:szCs w:val="16"/>
              </w:rPr>
            </w:pPr>
            <w:r w:rsidRPr="00CF6068">
              <w:rPr>
                <w:sz w:val="16"/>
                <w:szCs w:val="16"/>
              </w:rPr>
              <w:t>Количество вновь созданных при поддержке Центра субъектов МСП, отвечающих критериям социального предпринимательства,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4</w:t>
            </w:r>
          </w:p>
        </w:tc>
        <w:tc>
          <w:tcPr>
            <w:tcW w:w="1020" w:type="dxa"/>
          </w:tcPr>
          <w:p w:rsidR="00CF6068" w:rsidRPr="00CF6068" w:rsidRDefault="00CF6068" w:rsidP="00C525B5">
            <w:pPr>
              <w:pStyle w:val="ConsPlusNormal"/>
              <w:jc w:val="center"/>
              <w:rPr>
                <w:sz w:val="16"/>
                <w:szCs w:val="16"/>
              </w:rPr>
            </w:pPr>
            <w:r w:rsidRPr="00CF6068">
              <w:rPr>
                <w:sz w:val="16"/>
                <w:szCs w:val="16"/>
              </w:rPr>
              <w:t>5</w:t>
            </w:r>
          </w:p>
        </w:tc>
        <w:tc>
          <w:tcPr>
            <w:tcW w:w="1077" w:type="dxa"/>
          </w:tcPr>
          <w:p w:rsidR="00CF6068" w:rsidRPr="00CF6068" w:rsidRDefault="00CF6068" w:rsidP="00C525B5">
            <w:pPr>
              <w:pStyle w:val="ConsPlusNormal"/>
              <w:jc w:val="center"/>
              <w:rPr>
                <w:sz w:val="16"/>
                <w:szCs w:val="16"/>
              </w:rPr>
            </w:pPr>
            <w:r w:rsidRPr="00CF6068">
              <w:rPr>
                <w:sz w:val="16"/>
                <w:szCs w:val="16"/>
              </w:rPr>
              <w:t>5</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5848" w:type="dxa"/>
            <w:gridSpan w:val="12"/>
          </w:tcPr>
          <w:p w:rsidR="00CF6068" w:rsidRPr="00CF6068" w:rsidRDefault="00CF6068" w:rsidP="00C525B5">
            <w:pPr>
              <w:pStyle w:val="ConsPlusNormal"/>
              <w:jc w:val="center"/>
              <w:outlineLvl w:val="4"/>
              <w:rPr>
                <w:sz w:val="16"/>
                <w:szCs w:val="16"/>
              </w:rPr>
            </w:pPr>
            <w:r w:rsidRPr="00CF6068">
              <w:rPr>
                <w:sz w:val="16"/>
                <w:szCs w:val="16"/>
              </w:rPr>
              <w:t>1.3.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разработки и внедрения инновационной продукции, в том числе создание и (или) развитие инжиниринговых центров</w:t>
            </w:r>
          </w:p>
        </w:tc>
      </w:tr>
      <w:tr w:rsidR="00CF6068" w:rsidRPr="00CF6068" w:rsidTr="00CF6068">
        <w:tc>
          <w:tcPr>
            <w:tcW w:w="1702" w:type="dxa"/>
            <w:vMerge w:val="restart"/>
          </w:tcPr>
          <w:p w:rsidR="00CF6068" w:rsidRPr="00CF6068" w:rsidRDefault="00CF6068" w:rsidP="00C525B5">
            <w:pPr>
              <w:pStyle w:val="ConsPlusNormal"/>
              <w:jc w:val="both"/>
              <w:rPr>
                <w:sz w:val="16"/>
                <w:szCs w:val="16"/>
              </w:rPr>
            </w:pPr>
            <w:r w:rsidRPr="00CF6068">
              <w:rPr>
                <w:sz w:val="16"/>
                <w:szCs w:val="16"/>
              </w:rPr>
              <w:t>1.3.1. Развитие Камского центра кластерного развития субъектов МСП</w:t>
            </w:r>
          </w:p>
        </w:tc>
        <w:tc>
          <w:tcPr>
            <w:tcW w:w="1247" w:type="dxa"/>
            <w:vMerge w:val="restart"/>
          </w:tcPr>
          <w:p w:rsidR="00CF6068" w:rsidRPr="00CF6068" w:rsidRDefault="00CF6068" w:rsidP="00C525B5">
            <w:pPr>
              <w:pStyle w:val="ConsPlusNormal"/>
              <w:jc w:val="center"/>
              <w:rPr>
                <w:sz w:val="16"/>
                <w:szCs w:val="16"/>
              </w:rPr>
            </w:pPr>
            <w:r w:rsidRPr="00CF6068">
              <w:rPr>
                <w:sz w:val="16"/>
                <w:szCs w:val="16"/>
              </w:rPr>
              <w:t>МЭ РТ, Камский ЦКР (по согласованию)</w:t>
            </w: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субъектов МСП, получивших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31</w:t>
            </w:r>
          </w:p>
        </w:tc>
        <w:tc>
          <w:tcPr>
            <w:tcW w:w="1077" w:type="dxa"/>
          </w:tcPr>
          <w:p w:rsidR="00CF6068" w:rsidRPr="00CF6068" w:rsidRDefault="00CF6068" w:rsidP="00C525B5">
            <w:pPr>
              <w:pStyle w:val="ConsPlusNormal"/>
              <w:jc w:val="center"/>
              <w:rPr>
                <w:sz w:val="16"/>
                <w:szCs w:val="16"/>
              </w:rPr>
            </w:pPr>
            <w:r w:rsidRPr="00CF6068">
              <w:rPr>
                <w:sz w:val="16"/>
                <w:szCs w:val="16"/>
              </w:rPr>
              <w:t>155</w:t>
            </w:r>
          </w:p>
        </w:tc>
        <w:tc>
          <w:tcPr>
            <w:tcW w:w="1020" w:type="dxa"/>
          </w:tcPr>
          <w:p w:rsidR="00CF6068" w:rsidRPr="00CF6068" w:rsidRDefault="00CF6068" w:rsidP="00C525B5">
            <w:pPr>
              <w:pStyle w:val="ConsPlusNormal"/>
              <w:jc w:val="center"/>
              <w:rPr>
                <w:sz w:val="16"/>
                <w:szCs w:val="16"/>
              </w:rPr>
            </w:pPr>
            <w:r w:rsidRPr="00CF6068">
              <w:rPr>
                <w:sz w:val="16"/>
                <w:szCs w:val="16"/>
              </w:rPr>
              <w:t>155</w:t>
            </w:r>
          </w:p>
        </w:tc>
        <w:tc>
          <w:tcPr>
            <w:tcW w:w="1077" w:type="dxa"/>
          </w:tcPr>
          <w:p w:rsidR="00CF6068" w:rsidRPr="00CF6068" w:rsidRDefault="00CF6068" w:rsidP="00C525B5">
            <w:pPr>
              <w:pStyle w:val="ConsPlusNormal"/>
              <w:jc w:val="center"/>
              <w:rPr>
                <w:sz w:val="16"/>
                <w:szCs w:val="16"/>
              </w:rPr>
            </w:pPr>
            <w:r w:rsidRPr="00CF6068">
              <w:rPr>
                <w:sz w:val="16"/>
                <w:szCs w:val="16"/>
              </w:rPr>
              <w:t>155</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БРТ</w:t>
            </w:r>
          </w:p>
        </w:tc>
        <w:tc>
          <w:tcPr>
            <w:tcW w:w="965" w:type="dxa"/>
            <w:vMerge w:val="restart"/>
          </w:tcPr>
          <w:p w:rsidR="00CF6068" w:rsidRPr="00CF6068" w:rsidRDefault="00CF6068" w:rsidP="00C525B5">
            <w:pPr>
              <w:pStyle w:val="ConsPlusNormal"/>
              <w:jc w:val="center"/>
              <w:rPr>
                <w:sz w:val="16"/>
                <w:szCs w:val="16"/>
              </w:rPr>
            </w:pPr>
            <w:r w:rsidRPr="00CF6068">
              <w:rPr>
                <w:sz w:val="16"/>
                <w:szCs w:val="16"/>
              </w:rPr>
              <w:t>30 000,0</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30 000,0</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30 000,0</w:t>
            </w: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19</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7</w:t>
            </w:r>
          </w:p>
        </w:tc>
        <w:tc>
          <w:tcPr>
            <w:tcW w:w="1077" w:type="dxa"/>
          </w:tcPr>
          <w:p w:rsidR="00CF6068" w:rsidRPr="00CF6068" w:rsidRDefault="00CF6068" w:rsidP="00C525B5">
            <w:pPr>
              <w:pStyle w:val="ConsPlusNormal"/>
              <w:jc w:val="center"/>
              <w:rPr>
                <w:sz w:val="16"/>
                <w:szCs w:val="16"/>
              </w:rPr>
            </w:pPr>
            <w:r w:rsidRPr="00CF6068">
              <w:rPr>
                <w:sz w:val="16"/>
                <w:szCs w:val="16"/>
              </w:rPr>
              <w:t>35</w:t>
            </w:r>
          </w:p>
        </w:tc>
        <w:tc>
          <w:tcPr>
            <w:tcW w:w="1020" w:type="dxa"/>
          </w:tcPr>
          <w:p w:rsidR="00CF6068" w:rsidRPr="00CF6068" w:rsidRDefault="00CF6068" w:rsidP="00C525B5">
            <w:pPr>
              <w:pStyle w:val="ConsPlusNormal"/>
              <w:jc w:val="center"/>
              <w:rPr>
                <w:sz w:val="16"/>
                <w:szCs w:val="16"/>
              </w:rPr>
            </w:pPr>
            <w:r w:rsidRPr="00CF6068">
              <w:rPr>
                <w:sz w:val="16"/>
                <w:szCs w:val="16"/>
              </w:rPr>
              <w:t>35</w:t>
            </w:r>
          </w:p>
        </w:tc>
        <w:tc>
          <w:tcPr>
            <w:tcW w:w="1077" w:type="dxa"/>
          </w:tcPr>
          <w:p w:rsidR="00CF6068" w:rsidRPr="00CF6068" w:rsidRDefault="00CF6068" w:rsidP="00C525B5">
            <w:pPr>
              <w:pStyle w:val="ConsPlusNormal"/>
              <w:jc w:val="center"/>
              <w:rPr>
                <w:sz w:val="16"/>
                <w:szCs w:val="16"/>
              </w:rPr>
            </w:pPr>
            <w:r w:rsidRPr="00CF6068">
              <w:rPr>
                <w:sz w:val="16"/>
                <w:szCs w:val="16"/>
              </w:rPr>
              <w:t>35</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ФБ</w:t>
            </w:r>
          </w:p>
        </w:tc>
        <w:tc>
          <w:tcPr>
            <w:tcW w:w="965"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4</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5</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5</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5</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Увеличение оборота субъектов МСП, получивших государственную поддержку, в постоянных ценах по отношению к показателю 2014 года,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9</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9,9</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11</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26</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28</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31</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34</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blPrEx>
          <w:tblBorders>
            <w:insideH w:val="nil"/>
          </w:tblBorders>
        </w:tblPrEx>
        <w:tc>
          <w:tcPr>
            <w:tcW w:w="15848" w:type="dxa"/>
            <w:gridSpan w:val="12"/>
            <w:tcBorders>
              <w:bottom w:val="nil"/>
            </w:tcBorders>
          </w:tcPr>
          <w:p w:rsidR="00CF6068" w:rsidRPr="00CF6068" w:rsidRDefault="00CF6068" w:rsidP="00C525B5">
            <w:pPr>
              <w:pStyle w:val="ConsPlusNormal"/>
              <w:jc w:val="center"/>
              <w:outlineLvl w:val="4"/>
              <w:rPr>
                <w:sz w:val="16"/>
                <w:szCs w:val="16"/>
              </w:rPr>
            </w:pPr>
            <w:r w:rsidRPr="00CF6068">
              <w:rPr>
                <w:sz w:val="16"/>
                <w:szCs w:val="16"/>
              </w:rPr>
              <w:t>1.4. Поддержка субъектов малого и среднего предпринимательства, осуществляющих деятельность в сфере производства товаров (работ, услуг)</w:t>
            </w:r>
          </w:p>
        </w:tc>
      </w:tr>
      <w:tr w:rsidR="00CF6068" w:rsidRPr="00CF6068" w:rsidTr="00CF6068">
        <w:tblPrEx>
          <w:tblBorders>
            <w:insideH w:val="nil"/>
          </w:tblBorders>
        </w:tblPrEx>
        <w:tc>
          <w:tcPr>
            <w:tcW w:w="15848" w:type="dxa"/>
            <w:gridSpan w:val="12"/>
            <w:tcBorders>
              <w:top w:val="nil"/>
            </w:tcBorders>
          </w:tcPr>
          <w:p w:rsidR="00CF6068" w:rsidRPr="00CF6068" w:rsidRDefault="00CF6068" w:rsidP="00C525B5">
            <w:pPr>
              <w:pStyle w:val="ConsPlusNormal"/>
              <w:jc w:val="center"/>
              <w:rPr>
                <w:sz w:val="16"/>
                <w:szCs w:val="16"/>
              </w:rPr>
            </w:pPr>
            <w:r w:rsidRPr="00CF6068">
              <w:rPr>
                <w:sz w:val="16"/>
                <w:szCs w:val="16"/>
              </w:rPr>
              <w:t xml:space="preserve">(в ред. </w:t>
            </w:r>
            <w:hyperlink r:id="rId13" w:history="1">
              <w:r w:rsidRPr="00CF6068">
                <w:rPr>
                  <w:color w:val="0000FF"/>
                  <w:sz w:val="16"/>
                  <w:szCs w:val="16"/>
                </w:rPr>
                <w:t>Постановления</w:t>
              </w:r>
            </w:hyperlink>
            <w:r w:rsidRPr="00CF6068">
              <w:rPr>
                <w:sz w:val="16"/>
                <w:szCs w:val="16"/>
              </w:rPr>
              <w:t xml:space="preserve"> КМ РТ от 15.12.2017 N 1002)</w:t>
            </w:r>
          </w:p>
        </w:tc>
      </w:tr>
      <w:tr w:rsidR="00CF6068" w:rsidRPr="00CF6068" w:rsidTr="00CF6068">
        <w:tc>
          <w:tcPr>
            <w:tcW w:w="1702" w:type="dxa"/>
            <w:vMerge w:val="restart"/>
          </w:tcPr>
          <w:p w:rsidR="00CF6068" w:rsidRPr="00CF6068" w:rsidRDefault="00CF6068" w:rsidP="00C525B5">
            <w:pPr>
              <w:pStyle w:val="ConsPlusNormal"/>
              <w:jc w:val="both"/>
              <w:rPr>
                <w:sz w:val="16"/>
                <w:szCs w:val="16"/>
              </w:rPr>
            </w:pPr>
            <w:r w:rsidRPr="00CF6068">
              <w:rPr>
                <w:sz w:val="16"/>
                <w:szCs w:val="16"/>
              </w:rPr>
              <w:t>1.4.1. Развитие лизинга оборудования: субсидирование затрат субъектов МСП ("Лизинг-грант")</w:t>
            </w:r>
          </w:p>
        </w:tc>
        <w:tc>
          <w:tcPr>
            <w:tcW w:w="1247" w:type="dxa"/>
            <w:vMerge w:val="restart"/>
          </w:tcPr>
          <w:p w:rsidR="00CF6068" w:rsidRPr="00CF6068" w:rsidRDefault="00CF6068" w:rsidP="00C525B5">
            <w:pPr>
              <w:pStyle w:val="ConsPlusNormal"/>
              <w:jc w:val="center"/>
              <w:rPr>
                <w:sz w:val="16"/>
                <w:szCs w:val="16"/>
              </w:rPr>
            </w:pPr>
            <w:r w:rsidRPr="00CF6068">
              <w:rPr>
                <w:sz w:val="16"/>
                <w:szCs w:val="16"/>
              </w:rPr>
              <w:t>МЭ РТ, ЦРПП МСП РТ</w:t>
            </w:r>
          </w:p>
        </w:tc>
        <w:tc>
          <w:tcPr>
            <w:tcW w:w="2297" w:type="dxa"/>
          </w:tcPr>
          <w:p w:rsidR="00CF6068" w:rsidRPr="00CF6068" w:rsidRDefault="00CF6068" w:rsidP="00C525B5">
            <w:pPr>
              <w:pStyle w:val="ConsPlusNormal"/>
              <w:jc w:val="both"/>
              <w:rPr>
                <w:sz w:val="16"/>
                <w:szCs w:val="16"/>
              </w:rPr>
            </w:pPr>
            <w:r w:rsidRPr="00CF6068">
              <w:rPr>
                <w:sz w:val="16"/>
                <w:szCs w:val="16"/>
              </w:rPr>
              <w:t>Количество субъектов МСП, получивших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0</w:t>
            </w:r>
          </w:p>
        </w:tc>
        <w:tc>
          <w:tcPr>
            <w:tcW w:w="1020" w:type="dxa"/>
          </w:tcPr>
          <w:p w:rsidR="00CF6068" w:rsidRPr="00CF6068" w:rsidRDefault="00CF6068" w:rsidP="00C525B5">
            <w:pPr>
              <w:pStyle w:val="ConsPlusNormal"/>
              <w:jc w:val="center"/>
              <w:rPr>
                <w:sz w:val="16"/>
                <w:szCs w:val="16"/>
              </w:rPr>
            </w:pPr>
            <w:r w:rsidRPr="00CF6068">
              <w:rPr>
                <w:sz w:val="16"/>
                <w:szCs w:val="16"/>
              </w:rPr>
              <w:t>34</w:t>
            </w:r>
          </w:p>
        </w:tc>
        <w:tc>
          <w:tcPr>
            <w:tcW w:w="1077" w:type="dxa"/>
          </w:tcPr>
          <w:p w:rsidR="00CF6068" w:rsidRPr="00CF6068" w:rsidRDefault="00CF6068" w:rsidP="00C525B5">
            <w:pPr>
              <w:pStyle w:val="ConsPlusNormal"/>
              <w:jc w:val="center"/>
              <w:rPr>
                <w:sz w:val="16"/>
                <w:szCs w:val="16"/>
              </w:rPr>
            </w:pPr>
            <w:r w:rsidRPr="00CF6068">
              <w:rPr>
                <w:sz w:val="16"/>
                <w:szCs w:val="16"/>
              </w:rPr>
              <w:t>34</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БРТ</w:t>
            </w:r>
          </w:p>
        </w:tc>
        <w:tc>
          <w:tcPr>
            <w:tcW w:w="965" w:type="dxa"/>
            <w:vMerge w:val="restart"/>
          </w:tcPr>
          <w:p w:rsidR="00CF6068" w:rsidRPr="00CF6068" w:rsidRDefault="00CF6068" w:rsidP="00C525B5">
            <w:pPr>
              <w:pStyle w:val="ConsPlusNormal"/>
              <w:jc w:val="center"/>
              <w:rPr>
                <w:sz w:val="16"/>
                <w:szCs w:val="16"/>
              </w:rPr>
            </w:pPr>
            <w:r w:rsidRPr="00CF6068">
              <w:rPr>
                <w:sz w:val="16"/>
                <w:szCs w:val="16"/>
              </w:rPr>
              <w:t>0</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100 000,0</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100 000,0</w:t>
            </w: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tcPr>
          <w:p w:rsidR="00CF6068" w:rsidRPr="00CF6068" w:rsidRDefault="00CF6068" w:rsidP="00C525B5">
            <w:pPr>
              <w:pStyle w:val="ConsPlusNormal"/>
              <w:jc w:val="both"/>
              <w:rPr>
                <w:sz w:val="16"/>
                <w:szCs w:val="16"/>
              </w:rPr>
            </w:pPr>
            <w:r w:rsidRPr="00CF6068">
              <w:rPr>
                <w:sz w:val="16"/>
                <w:szCs w:val="16"/>
              </w:rP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0</w:t>
            </w:r>
          </w:p>
        </w:tc>
        <w:tc>
          <w:tcPr>
            <w:tcW w:w="1020" w:type="dxa"/>
          </w:tcPr>
          <w:p w:rsidR="00CF6068" w:rsidRPr="00CF6068" w:rsidRDefault="00CF6068" w:rsidP="00C525B5">
            <w:pPr>
              <w:pStyle w:val="ConsPlusNormal"/>
              <w:jc w:val="center"/>
              <w:rPr>
                <w:sz w:val="16"/>
                <w:szCs w:val="16"/>
              </w:rPr>
            </w:pPr>
            <w:r w:rsidRPr="00CF6068">
              <w:rPr>
                <w:sz w:val="16"/>
                <w:szCs w:val="16"/>
              </w:rPr>
              <w:t>34</w:t>
            </w:r>
          </w:p>
        </w:tc>
        <w:tc>
          <w:tcPr>
            <w:tcW w:w="1077" w:type="dxa"/>
          </w:tcPr>
          <w:p w:rsidR="00CF6068" w:rsidRPr="00CF6068" w:rsidRDefault="00CF6068" w:rsidP="00C525B5">
            <w:pPr>
              <w:pStyle w:val="ConsPlusNormal"/>
              <w:jc w:val="center"/>
              <w:rPr>
                <w:sz w:val="16"/>
                <w:szCs w:val="16"/>
              </w:rPr>
            </w:pPr>
            <w:r w:rsidRPr="00CF6068">
              <w:rPr>
                <w:sz w:val="16"/>
                <w:szCs w:val="16"/>
              </w:rPr>
              <w:t>34</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val="restart"/>
          </w:tcPr>
          <w:p w:rsidR="00CF6068" w:rsidRPr="00CF6068" w:rsidRDefault="00CF6068" w:rsidP="00C525B5">
            <w:pPr>
              <w:pStyle w:val="ConsPlusNormal"/>
              <w:jc w:val="both"/>
              <w:rPr>
                <w:sz w:val="16"/>
                <w:szCs w:val="16"/>
              </w:rPr>
            </w:pPr>
            <w:r w:rsidRPr="00CF6068">
              <w:rPr>
                <w:sz w:val="16"/>
                <w:szCs w:val="16"/>
              </w:rPr>
              <w:t>1.4.2. Субсидирование затрат на приобретение оборудования</w:t>
            </w:r>
          </w:p>
        </w:tc>
        <w:tc>
          <w:tcPr>
            <w:tcW w:w="1247" w:type="dxa"/>
            <w:vMerge w:val="restart"/>
          </w:tcPr>
          <w:p w:rsidR="00CF6068" w:rsidRPr="00CF6068" w:rsidRDefault="00CF6068" w:rsidP="00C525B5">
            <w:pPr>
              <w:pStyle w:val="ConsPlusNormal"/>
              <w:jc w:val="center"/>
              <w:rPr>
                <w:sz w:val="16"/>
                <w:szCs w:val="16"/>
              </w:rPr>
            </w:pPr>
            <w:r w:rsidRPr="00CF6068">
              <w:rPr>
                <w:sz w:val="16"/>
                <w:szCs w:val="16"/>
              </w:rPr>
              <w:t>МЭ РТ, ЦРПП МСП РТ</w:t>
            </w:r>
          </w:p>
        </w:tc>
        <w:tc>
          <w:tcPr>
            <w:tcW w:w="2297" w:type="dxa"/>
          </w:tcPr>
          <w:p w:rsidR="00CF6068" w:rsidRPr="00CF6068" w:rsidRDefault="00CF6068" w:rsidP="00C525B5">
            <w:pPr>
              <w:pStyle w:val="ConsPlusNormal"/>
              <w:jc w:val="both"/>
              <w:rPr>
                <w:sz w:val="16"/>
                <w:szCs w:val="16"/>
              </w:rPr>
            </w:pPr>
            <w:r w:rsidRPr="00CF6068">
              <w:rPr>
                <w:sz w:val="16"/>
                <w:szCs w:val="16"/>
              </w:rPr>
              <w:t>Количество субъектов МСП, получивших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17</w:t>
            </w:r>
          </w:p>
        </w:tc>
        <w:tc>
          <w:tcPr>
            <w:tcW w:w="1020" w:type="dxa"/>
          </w:tcPr>
          <w:p w:rsidR="00CF6068" w:rsidRPr="00CF6068" w:rsidRDefault="00CF6068" w:rsidP="00C525B5">
            <w:pPr>
              <w:pStyle w:val="ConsPlusNormal"/>
              <w:jc w:val="center"/>
              <w:rPr>
                <w:sz w:val="16"/>
                <w:szCs w:val="16"/>
              </w:rPr>
            </w:pPr>
            <w:r w:rsidRPr="00CF6068">
              <w:rPr>
                <w:sz w:val="16"/>
                <w:szCs w:val="16"/>
              </w:rPr>
              <w:t>20</w:t>
            </w:r>
          </w:p>
        </w:tc>
        <w:tc>
          <w:tcPr>
            <w:tcW w:w="1077" w:type="dxa"/>
          </w:tcPr>
          <w:p w:rsidR="00CF6068" w:rsidRPr="00CF6068" w:rsidRDefault="00CF6068" w:rsidP="00C525B5">
            <w:pPr>
              <w:pStyle w:val="ConsPlusNormal"/>
              <w:jc w:val="center"/>
              <w:rPr>
                <w:sz w:val="16"/>
                <w:szCs w:val="16"/>
              </w:rPr>
            </w:pPr>
            <w:r w:rsidRPr="00CF6068">
              <w:rPr>
                <w:sz w:val="16"/>
                <w:szCs w:val="16"/>
              </w:rPr>
              <w:t>20</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БРТ</w:t>
            </w:r>
          </w:p>
        </w:tc>
        <w:tc>
          <w:tcPr>
            <w:tcW w:w="965" w:type="dxa"/>
            <w:vMerge w:val="restart"/>
          </w:tcPr>
          <w:p w:rsidR="00CF6068" w:rsidRPr="00CF6068" w:rsidRDefault="00CF6068" w:rsidP="00C525B5">
            <w:pPr>
              <w:pStyle w:val="ConsPlusNormal"/>
              <w:jc w:val="center"/>
              <w:rPr>
                <w:sz w:val="16"/>
                <w:szCs w:val="16"/>
              </w:rPr>
            </w:pPr>
            <w:r w:rsidRPr="00CF6068">
              <w:rPr>
                <w:sz w:val="16"/>
                <w:szCs w:val="16"/>
              </w:rPr>
              <w:t>82 105,14755</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100 000,0</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100 000,0</w:t>
            </w: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tcPr>
          <w:p w:rsidR="00CF6068" w:rsidRPr="00CF6068" w:rsidRDefault="00CF6068" w:rsidP="00C525B5">
            <w:pPr>
              <w:pStyle w:val="ConsPlusNormal"/>
              <w:jc w:val="both"/>
              <w:rPr>
                <w:sz w:val="16"/>
                <w:szCs w:val="16"/>
              </w:rPr>
            </w:pPr>
            <w:r w:rsidRPr="00CF6068">
              <w:rPr>
                <w:sz w:val="16"/>
                <w:szCs w:val="16"/>
              </w:rP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17</w:t>
            </w:r>
          </w:p>
        </w:tc>
        <w:tc>
          <w:tcPr>
            <w:tcW w:w="1020" w:type="dxa"/>
          </w:tcPr>
          <w:p w:rsidR="00CF6068" w:rsidRPr="00CF6068" w:rsidRDefault="00CF6068" w:rsidP="00C525B5">
            <w:pPr>
              <w:pStyle w:val="ConsPlusNormal"/>
              <w:jc w:val="center"/>
              <w:rPr>
                <w:sz w:val="16"/>
                <w:szCs w:val="16"/>
              </w:rPr>
            </w:pPr>
            <w:r w:rsidRPr="00CF6068">
              <w:rPr>
                <w:sz w:val="16"/>
                <w:szCs w:val="16"/>
              </w:rPr>
              <w:t>20</w:t>
            </w:r>
          </w:p>
        </w:tc>
        <w:tc>
          <w:tcPr>
            <w:tcW w:w="1077" w:type="dxa"/>
          </w:tcPr>
          <w:p w:rsidR="00CF6068" w:rsidRPr="00CF6068" w:rsidRDefault="00CF6068" w:rsidP="00C525B5">
            <w:pPr>
              <w:pStyle w:val="ConsPlusNormal"/>
              <w:jc w:val="center"/>
              <w:rPr>
                <w:sz w:val="16"/>
                <w:szCs w:val="16"/>
              </w:rPr>
            </w:pPr>
            <w:r w:rsidRPr="00CF6068">
              <w:rPr>
                <w:sz w:val="16"/>
                <w:szCs w:val="16"/>
              </w:rPr>
              <w:t>20</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5848" w:type="dxa"/>
            <w:gridSpan w:val="12"/>
          </w:tcPr>
          <w:p w:rsidR="00CF6068" w:rsidRPr="00CF6068" w:rsidRDefault="00CF6068" w:rsidP="00C525B5">
            <w:pPr>
              <w:pStyle w:val="ConsPlusNormal"/>
              <w:jc w:val="center"/>
              <w:outlineLvl w:val="4"/>
              <w:rPr>
                <w:sz w:val="16"/>
                <w:szCs w:val="16"/>
              </w:rPr>
            </w:pPr>
            <w:r w:rsidRPr="00CF6068">
              <w:rPr>
                <w:sz w:val="16"/>
                <w:szCs w:val="16"/>
              </w:rPr>
              <w:t>1.5.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r>
      <w:tr w:rsidR="00CF6068" w:rsidRPr="00CF6068" w:rsidTr="00CF6068">
        <w:tc>
          <w:tcPr>
            <w:tcW w:w="1702" w:type="dxa"/>
            <w:vMerge w:val="restart"/>
            <w:tcBorders>
              <w:bottom w:val="nil"/>
            </w:tcBorders>
          </w:tcPr>
          <w:p w:rsidR="00CF6068" w:rsidRPr="00CF6068" w:rsidRDefault="00CF6068" w:rsidP="00C525B5">
            <w:pPr>
              <w:pStyle w:val="ConsPlusNormal"/>
              <w:jc w:val="both"/>
              <w:rPr>
                <w:sz w:val="16"/>
                <w:szCs w:val="16"/>
              </w:rPr>
            </w:pPr>
            <w:r w:rsidRPr="00CF6068">
              <w:rPr>
                <w:sz w:val="16"/>
                <w:szCs w:val="16"/>
              </w:rPr>
              <w:t>1.5.1. Поддержка субъектов МСП в рамках реализации муниципальных программ (подпрограмм) развития МСП, в том числе монопрофильных муниципальных образований</w:t>
            </w:r>
          </w:p>
        </w:tc>
        <w:tc>
          <w:tcPr>
            <w:tcW w:w="1247" w:type="dxa"/>
            <w:vMerge w:val="restart"/>
            <w:tcBorders>
              <w:bottom w:val="nil"/>
            </w:tcBorders>
          </w:tcPr>
          <w:p w:rsidR="00CF6068" w:rsidRPr="00CF6068" w:rsidRDefault="00CF6068" w:rsidP="00C525B5">
            <w:pPr>
              <w:pStyle w:val="ConsPlusNormal"/>
              <w:jc w:val="center"/>
              <w:rPr>
                <w:sz w:val="16"/>
                <w:szCs w:val="16"/>
              </w:rPr>
            </w:pPr>
            <w:r w:rsidRPr="00CF6068">
              <w:rPr>
                <w:sz w:val="16"/>
                <w:szCs w:val="16"/>
              </w:rPr>
              <w:t>МЭ РТ,</w:t>
            </w:r>
          </w:p>
          <w:p w:rsidR="00CF6068" w:rsidRPr="00CF6068" w:rsidRDefault="00CF6068" w:rsidP="00C525B5">
            <w:pPr>
              <w:pStyle w:val="ConsPlusNormal"/>
              <w:jc w:val="center"/>
              <w:rPr>
                <w:sz w:val="16"/>
                <w:szCs w:val="16"/>
              </w:rPr>
            </w:pPr>
            <w:r w:rsidRPr="00CF6068">
              <w:rPr>
                <w:sz w:val="16"/>
                <w:szCs w:val="16"/>
              </w:rPr>
              <w:t>исполком МО г. Набережные Челны (по согласованию), исполком Нижнекамского МР (по согласованию), исполком Елабужского МР (по согласованию), исполком Зеленодольского МР (по согласованию), исполком Чистопольского МР (по согласованию), исполком Менделеевского МР (по согласованию)</w:t>
            </w: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субъектов МСП, получивших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84</w:t>
            </w:r>
          </w:p>
        </w:tc>
        <w:tc>
          <w:tcPr>
            <w:tcW w:w="1077" w:type="dxa"/>
          </w:tcPr>
          <w:p w:rsidR="00CF6068" w:rsidRPr="00CF6068" w:rsidRDefault="00CF6068" w:rsidP="00C525B5">
            <w:pPr>
              <w:pStyle w:val="ConsPlusNormal"/>
              <w:jc w:val="center"/>
              <w:rPr>
                <w:sz w:val="16"/>
                <w:szCs w:val="16"/>
              </w:rPr>
            </w:pPr>
            <w:r w:rsidRPr="00CF6068">
              <w:rPr>
                <w:sz w:val="16"/>
                <w:szCs w:val="16"/>
              </w:rPr>
              <w:t>20</w:t>
            </w:r>
          </w:p>
        </w:tc>
        <w:tc>
          <w:tcPr>
            <w:tcW w:w="1020" w:type="dxa"/>
          </w:tcPr>
          <w:p w:rsidR="00CF6068" w:rsidRPr="00CF6068" w:rsidRDefault="00CF6068" w:rsidP="00C525B5">
            <w:pPr>
              <w:pStyle w:val="ConsPlusNormal"/>
              <w:jc w:val="center"/>
              <w:rPr>
                <w:sz w:val="16"/>
                <w:szCs w:val="16"/>
              </w:rPr>
            </w:pPr>
            <w:r w:rsidRPr="00CF6068">
              <w:rPr>
                <w:sz w:val="16"/>
                <w:szCs w:val="16"/>
              </w:rPr>
              <w:t>20</w:t>
            </w:r>
          </w:p>
        </w:tc>
        <w:tc>
          <w:tcPr>
            <w:tcW w:w="1077" w:type="dxa"/>
          </w:tcPr>
          <w:p w:rsidR="00CF6068" w:rsidRPr="00CF6068" w:rsidRDefault="00CF6068" w:rsidP="00C525B5">
            <w:pPr>
              <w:pStyle w:val="ConsPlusNormal"/>
              <w:jc w:val="center"/>
              <w:rPr>
                <w:sz w:val="16"/>
                <w:szCs w:val="16"/>
              </w:rPr>
            </w:pPr>
            <w:r w:rsidRPr="00CF6068">
              <w:rPr>
                <w:sz w:val="16"/>
                <w:szCs w:val="16"/>
              </w:rPr>
              <w:t>20</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БРТ</w:t>
            </w:r>
          </w:p>
        </w:tc>
        <w:tc>
          <w:tcPr>
            <w:tcW w:w="965" w:type="dxa"/>
            <w:vMerge w:val="restart"/>
          </w:tcPr>
          <w:p w:rsidR="00CF6068" w:rsidRPr="00CF6068" w:rsidRDefault="00CF6068" w:rsidP="00C525B5">
            <w:pPr>
              <w:pStyle w:val="ConsPlusNormal"/>
              <w:jc w:val="center"/>
              <w:rPr>
                <w:sz w:val="16"/>
                <w:szCs w:val="16"/>
              </w:rPr>
            </w:pPr>
            <w:r w:rsidRPr="00CF6068">
              <w:rPr>
                <w:sz w:val="16"/>
                <w:szCs w:val="16"/>
              </w:rPr>
              <w:t>0,0</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30 000,0</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30 000,0</w:t>
            </w:r>
          </w:p>
        </w:tc>
      </w:tr>
      <w:tr w:rsidR="00CF6068" w:rsidRPr="00CF6068" w:rsidTr="00CF6068">
        <w:tc>
          <w:tcPr>
            <w:tcW w:w="1702" w:type="dxa"/>
            <w:vMerge/>
            <w:tcBorders>
              <w:bottom w:val="nil"/>
            </w:tcBorders>
          </w:tcPr>
          <w:p w:rsidR="00CF6068" w:rsidRPr="00CF6068" w:rsidRDefault="00CF6068" w:rsidP="00C525B5">
            <w:pPr>
              <w:rPr>
                <w:sz w:val="16"/>
                <w:szCs w:val="16"/>
              </w:rPr>
            </w:pPr>
          </w:p>
        </w:tc>
        <w:tc>
          <w:tcPr>
            <w:tcW w:w="1247" w:type="dxa"/>
            <w:vMerge/>
            <w:tcBorders>
              <w:bottom w:val="nil"/>
            </w:tcBorders>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Borders>
              <w:bottom w:val="nil"/>
            </w:tcBorders>
          </w:tcPr>
          <w:p w:rsidR="00CF6068" w:rsidRPr="00CF6068" w:rsidRDefault="00CF6068" w:rsidP="00C525B5">
            <w:pPr>
              <w:rPr>
                <w:sz w:val="16"/>
                <w:szCs w:val="16"/>
              </w:rPr>
            </w:pPr>
          </w:p>
        </w:tc>
        <w:tc>
          <w:tcPr>
            <w:tcW w:w="1247" w:type="dxa"/>
            <w:vMerge/>
            <w:tcBorders>
              <w:bottom w:val="nil"/>
            </w:tcBorders>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200</w:t>
            </w:r>
          </w:p>
        </w:tc>
        <w:tc>
          <w:tcPr>
            <w:tcW w:w="1077" w:type="dxa"/>
          </w:tcPr>
          <w:p w:rsidR="00CF6068" w:rsidRPr="00CF6068" w:rsidRDefault="00CF6068" w:rsidP="00C525B5">
            <w:pPr>
              <w:pStyle w:val="ConsPlusNormal"/>
              <w:jc w:val="center"/>
              <w:rPr>
                <w:sz w:val="16"/>
                <w:szCs w:val="16"/>
              </w:rPr>
            </w:pPr>
            <w:r w:rsidRPr="00CF6068">
              <w:rPr>
                <w:sz w:val="16"/>
                <w:szCs w:val="16"/>
              </w:rPr>
              <w:t>60</w:t>
            </w:r>
          </w:p>
        </w:tc>
        <w:tc>
          <w:tcPr>
            <w:tcW w:w="1020" w:type="dxa"/>
          </w:tcPr>
          <w:p w:rsidR="00CF6068" w:rsidRPr="00CF6068" w:rsidRDefault="00CF6068" w:rsidP="00C525B5">
            <w:pPr>
              <w:pStyle w:val="ConsPlusNormal"/>
              <w:jc w:val="center"/>
              <w:rPr>
                <w:sz w:val="16"/>
                <w:szCs w:val="16"/>
              </w:rPr>
            </w:pPr>
            <w:r w:rsidRPr="00CF6068">
              <w:rPr>
                <w:sz w:val="16"/>
                <w:szCs w:val="16"/>
              </w:rPr>
              <w:t>60</w:t>
            </w:r>
          </w:p>
        </w:tc>
        <w:tc>
          <w:tcPr>
            <w:tcW w:w="1077" w:type="dxa"/>
          </w:tcPr>
          <w:p w:rsidR="00CF6068" w:rsidRPr="00CF6068" w:rsidRDefault="00CF6068" w:rsidP="00C525B5">
            <w:pPr>
              <w:pStyle w:val="ConsPlusNormal"/>
              <w:jc w:val="center"/>
              <w:rPr>
                <w:sz w:val="16"/>
                <w:szCs w:val="16"/>
              </w:rPr>
            </w:pPr>
            <w:r w:rsidRPr="00CF6068">
              <w:rPr>
                <w:sz w:val="16"/>
                <w:szCs w:val="16"/>
              </w:rPr>
              <w:t>60</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Borders>
              <w:bottom w:val="nil"/>
            </w:tcBorders>
          </w:tcPr>
          <w:p w:rsidR="00CF6068" w:rsidRPr="00CF6068" w:rsidRDefault="00CF6068" w:rsidP="00C525B5">
            <w:pPr>
              <w:rPr>
                <w:sz w:val="16"/>
                <w:szCs w:val="16"/>
              </w:rPr>
            </w:pPr>
          </w:p>
        </w:tc>
        <w:tc>
          <w:tcPr>
            <w:tcW w:w="1247" w:type="dxa"/>
            <w:vMerge/>
            <w:tcBorders>
              <w:bottom w:val="nil"/>
            </w:tcBorders>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964" w:type="dxa"/>
            <w:vMerge w:val="restart"/>
            <w:tcBorders>
              <w:bottom w:val="nil"/>
            </w:tcBorders>
          </w:tcPr>
          <w:p w:rsidR="00CF6068" w:rsidRPr="00CF6068" w:rsidRDefault="00CF6068" w:rsidP="00C525B5">
            <w:pPr>
              <w:pStyle w:val="ConsPlusNormal"/>
              <w:jc w:val="center"/>
              <w:rPr>
                <w:sz w:val="16"/>
                <w:szCs w:val="16"/>
              </w:rPr>
            </w:pPr>
            <w:r w:rsidRPr="00CF6068">
              <w:rPr>
                <w:sz w:val="16"/>
                <w:szCs w:val="16"/>
              </w:rPr>
              <w:t>ФБ</w:t>
            </w:r>
          </w:p>
        </w:tc>
        <w:tc>
          <w:tcPr>
            <w:tcW w:w="965" w:type="dxa"/>
            <w:vMerge w:val="restart"/>
            <w:tcBorders>
              <w:bottom w:val="nil"/>
            </w:tcBorders>
          </w:tcPr>
          <w:p w:rsidR="00CF6068" w:rsidRPr="00CF6068" w:rsidRDefault="00CF6068" w:rsidP="00C525B5">
            <w:pPr>
              <w:pStyle w:val="ConsPlusNormal"/>
              <w:rPr>
                <w:sz w:val="16"/>
                <w:szCs w:val="16"/>
              </w:rPr>
            </w:pPr>
          </w:p>
        </w:tc>
        <w:tc>
          <w:tcPr>
            <w:tcW w:w="1474" w:type="dxa"/>
            <w:vMerge w:val="restart"/>
            <w:tcBorders>
              <w:bottom w:val="nil"/>
            </w:tcBorders>
          </w:tcPr>
          <w:p w:rsidR="00CF6068" w:rsidRPr="00CF6068" w:rsidRDefault="00CF6068" w:rsidP="00C525B5">
            <w:pPr>
              <w:pStyle w:val="ConsPlusNormal"/>
              <w:rPr>
                <w:sz w:val="16"/>
                <w:szCs w:val="16"/>
              </w:rPr>
            </w:pPr>
          </w:p>
        </w:tc>
        <w:tc>
          <w:tcPr>
            <w:tcW w:w="1474" w:type="dxa"/>
            <w:vMerge w:val="restart"/>
            <w:tcBorders>
              <w:bottom w:val="nil"/>
            </w:tcBorders>
          </w:tcPr>
          <w:p w:rsidR="00CF6068" w:rsidRPr="00CF6068" w:rsidRDefault="00CF6068" w:rsidP="00C525B5">
            <w:pPr>
              <w:pStyle w:val="ConsPlusNormal"/>
              <w:rPr>
                <w:sz w:val="16"/>
                <w:szCs w:val="16"/>
              </w:rPr>
            </w:pPr>
          </w:p>
        </w:tc>
      </w:tr>
      <w:tr w:rsidR="00CF6068" w:rsidRPr="00CF6068" w:rsidTr="00CF6068">
        <w:tc>
          <w:tcPr>
            <w:tcW w:w="1702" w:type="dxa"/>
            <w:vMerge/>
            <w:tcBorders>
              <w:bottom w:val="nil"/>
            </w:tcBorders>
          </w:tcPr>
          <w:p w:rsidR="00CF6068" w:rsidRPr="00CF6068" w:rsidRDefault="00CF6068" w:rsidP="00C525B5">
            <w:pPr>
              <w:rPr>
                <w:sz w:val="16"/>
                <w:szCs w:val="16"/>
              </w:rPr>
            </w:pPr>
          </w:p>
        </w:tc>
        <w:tc>
          <w:tcPr>
            <w:tcW w:w="1247" w:type="dxa"/>
            <w:vMerge/>
            <w:tcBorders>
              <w:bottom w:val="nil"/>
            </w:tcBorders>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964" w:type="dxa"/>
            <w:vMerge/>
            <w:tcBorders>
              <w:bottom w:val="nil"/>
            </w:tcBorders>
          </w:tcPr>
          <w:p w:rsidR="00CF6068" w:rsidRPr="00CF6068" w:rsidRDefault="00CF6068" w:rsidP="00C525B5">
            <w:pPr>
              <w:rPr>
                <w:sz w:val="16"/>
                <w:szCs w:val="16"/>
              </w:rPr>
            </w:pPr>
          </w:p>
        </w:tc>
        <w:tc>
          <w:tcPr>
            <w:tcW w:w="965" w:type="dxa"/>
            <w:vMerge/>
            <w:tcBorders>
              <w:bottom w:val="nil"/>
            </w:tcBorders>
          </w:tcPr>
          <w:p w:rsidR="00CF6068" w:rsidRPr="00CF6068" w:rsidRDefault="00CF6068" w:rsidP="00C525B5">
            <w:pPr>
              <w:rPr>
                <w:sz w:val="16"/>
                <w:szCs w:val="16"/>
              </w:rPr>
            </w:pPr>
          </w:p>
        </w:tc>
        <w:tc>
          <w:tcPr>
            <w:tcW w:w="1474" w:type="dxa"/>
            <w:vMerge/>
            <w:tcBorders>
              <w:bottom w:val="nil"/>
            </w:tcBorders>
          </w:tcPr>
          <w:p w:rsidR="00CF6068" w:rsidRPr="00CF6068" w:rsidRDefault="00CF6068" w:rsidP="00C525B5">
            <w:pPr>
              <w:rPr>
                <w:sz w:val="16"/>
                <w:szCs w:val="16"/>
              </w:rPr>
            </w:pPr>
          </w:p>
        </w:tc>
        <w:tc>
          <w:tcPr>
            <w:tcW w:w="1474" w:type="dxa"/>
            <w:vMerge/>
            <w:tcBorders>
              <w:bottom w:val="nil"/>
            </w:tcBorders>
          </w:tcPr>
          <w:p w:rsidR="00CF6068" w:rsidRPr="00CF6068" w:rsidRDefault="00CF6068" w:rsidP="00C525B5">
            <w:pPr>
              <w:rPr>
                <w:sz w:val="16"/>
                <w:szCs w:val="16"/>
              </w:rPr>
            </w:pPr>
          </w:p>
        </w:tc>
      </w:tr>
      <w:tr w:rsidR="00CF6068" w:rsidRPr="00CF6068" w:rsidTr="00CF6068">
        <w:tc>
          <w:tcPr>
            <w:tcW w:w="1702" w:type="dxa"/>
            <w:vMerge/>
            <w:tcBorders>
              <w:bottom w:val="nil"/>
            </w:tcBorders>
          </w:tcPr>
          <w:p w:rsidR="00CF6068" w:rsidRPr="00CF6068" w:rsidRDefault="00CF6068" w:rsidP="00C525B5">
            <w:pPr>
              <w:rPr>
                <w:sz w:val="16"/>
                <w:szCs w:val="16"/>
              </w:rPr>
            </w:pPr>
          </w:p>
        </w:tc>
        <w:tc>
          <w:tcPr>
            <w:tcW w:w="1247" w:type="dxa"/>
            <w:vMerge/>
            <w:tcBorders>
              <w:bottom w:val="nil"/>
            </w:tcBorders>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Borders>
              <w:bottom w:val="nil"/>
            </w:tcBorders>
          </w:tcPr>
          <w:p w:rsidR="00CF6068" w:rsidRPr="00CF6068" w:rsidRDefault="00CF6068" w:rsidP="00C525B5">
            <w:pPr>
              <w:rPr>
                <w:sz w:val="16"/>
                <w:szCs w:val="16"/>
              </w:rPr>
            </w:pPr>
          </w:p>
        </w:tc>
        <w:tc>
          <w:tcPr>
            <w:tcW w:w="965" w:type="dxa"/>
            <w:vMerge/>
            <w:tcBorders>
              <w:bottom w:val="nil"/>
            </w:tcBorders>
          </w:tcPr>
          <w:p w:rsidR="00CF6068" w:rsidRPr="00CF6068" w:rsidRDefault="00CF6068" w:rsidP="00C525B5">
            <w:pPr>
              <w:rPr>
                <w:sz w:val="16"/>
                <w:szCs w:val="16"/>
              </w:rPr>
            </w:pPr>
          </w:p>
        </w:tc>
        <w:tc>
          <w:tcPr>
            <w:tcW w:w="1474" w:type="dxa"/>
            <w:vMerge/>
            <w:tcBorders>
              <w:bottom w:val="nil"/>
            </w:tcBorders>
          </w:tcPr>
          <w:p w:rsidR="00CF6068" w:rsidRPr="00CF6068" w:rsidRDefault="00CF6068" w:rsidP="00C525B5">
            <w:pPr>
              <w:rPr>
                <w:sz w:val="16"/>
                <w:szCs w:val="16"/>
              </w:rPr>
            </w:pPr>
          </w:p>
        </w:tc>
        <w:tc>
          <w:tcPr>
            <w:tcW w:w="1474" w:type="dxa"/>
            <w:vMerge/>
            <w:tcBorders>
              <w:bottom w:val="nil"/>
            </w:tcBorders>
          </w:tcPr>
          <w:p w:rsidR="00CF6068" w:rsidRPr="00CF6068" w:rsidRDefault="00CF6068" w:rsidP="00C525B5">
            <w:pPr>
              <w:rPr>
                <w:sz w:val="16"/>
                <w:szCs w:val="16"/>
              </w:rPr>
            </w:pPr>
          </w:p>
        </w:tc>
      </w:tr>
      <w:tr w:rsidR="00CF6068" w:rsidRPr="00CF6068" w:rsidTr="00CF6068">
        <w:tc>
          <w:tcPr>
            <w:tcW w:w="1702" w:type="dxa"/>
            <w:vMerge/>
            <w:tcBorders>
              <w:bottom w:val="nil"/>
            </w:tcBorders>
          </w:tcPr>
          <w:p w:rsidR="00CF6068" w:rsidRPr="00CF6068" w:rsidRDefault="00CF6068" w:rsidP="00C525B5">
            <w:pPr>
              <w:rPr>
                <w:sz w:val="16"/>
                <w:szCs w:val="16"/>
              </w:rPr>
            </w:pPr>
          </w:p>
        </w:tc>
        <w:tc>
          <w:tcPr>
            <w:tcW w:w="1247" w:type="dxa"/>
            <w:vMerge/>
            <w:tcBorders>
              <w:bottom w:val="nil"/>
            </w:tcBorders>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Увеличение оборота субъектов МСП, получивших государственную поддержку, в постоянных ценах по отношению к показателю 2014 года,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964" w:type="dxa"/>
            <w:vMerge/>
            <w:tcBorders>
              <w:bottom w:val="nil"/>
            </w:tcBorders>
          </w:tcPr>
          <w:p w:rsidR="00CF6068" w:rsidRPr="00CF6068" w:rsidRDefault="00CF6068" w:rsidP="00C525B5">
            <w:pPr>
              <w:rPr>
                <w:sz w:val="16"/>
                <w:szCs w:val="16"/>
              </w:rPr>
            </w:pPr>
          </w:p>
        </w:tc>
        <w:tc>
          <w:tcPr>
            <w:tcW w:w="965" w:type="dxa"/>
            <w:vMerge/>
            <w:tcBorders>
              <w:bottom w:val="nil"/>
            </w:tcBorders>
          </w:tcPr>
          <w:p w:rsidR="00CF6068" w:rsidRPr="00CF6068" w:rsidRDefault="00CF6068" w:rsidP="00C525B5">
            <w:pPr>
              <w:rPr>
                <w:sz w:val="16"/>
                <w:szCs w:val="16"/>
              </w:rPr>
            </w:pPr>
          </w:p>
        </w:tc>
        <w:tc>
          <w:tcPr>
            <w:tcW w:w="1474" w:type="dxa"/>
            <w:vMerge/>
            <w:tcBorders>
              <w:bottom w:val="nil"/>
            </w:tcBorders>
          </w:tcPr>
          <w:p w:rsidR="00CF6068" w:rsidRPr="00CF6068" w:rsidRDefault="00CF6068" w:rsidP="00C525B5">
            <w:pPr>
              <w:rPr>
                <w:sz w:val="16"/>
                <w:szCs w:val="16"/>
              </w:rPr>
            </w:pPr>
          </w:p>
        </w:tc>
        <w:tc>
          <w:tcPr>
            <w:tcW w:w="1474" w:type="dxa"/>
            <w:vMerge/>
            <w:tcBorders>
              <w:bottom w:val="nil"/>
            </w:tcBorders>
          </w:tcPr>
          <w:p w:rsidR="00CF6068" w:rsidRPr="00CF6068" w:rsidRDefault="00CF6068" w:rsidP="00C525B5">
            <w:pPr>
              <w:rPr>
                <w:sz w:val="16"/>
                <w:szCs w:val="16"/>
              </w:rPr>
            </w:pPr>
          </w:p>
        </w:tc>
      </w:tr>
      <w:tr w:rsidR="00CF6068" w:rsidRPr="00CF6068" w:rsidTr="00CF6068">
        <w:tc>
          <w:tcPr>
            <w:tcW w:w="1702" w:type="dxa"/>
            <w:vMerge/>
            <w:tcBorders>
              <w:bottom w:val="nil"/>
            </w:tcBorders>
          </w:tcPr>
          <w:p w:rsidR="00CF6068" w:rsidRPr="00CF6068" w:rsidRDefault="00CF6068" w:rsidP="00C525B5">
            <w:pPr>
              <w:rPr>
                <w:sz w:val="16"/>
                <w:szCs w:val="16"/>
              </w:rPr>
            </w:pPr>
          </w:p>
        </w:tc>
        <w:tc>
          <w:tcPr>
            <w:tcW w:w="1247" w:type="dxa"/>
            <w:vMerge/>
            <w:tcBorders>
              <w:bottom w:val="nil"/>
            </w:tcBorders>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Borders>
              <w:bottom w:val="nil"/>
            </w:tcBorders>
          </w:tcPr>
          <w:p w:rsidR="00CF6068" w:rsidRPr="00CF6068" w:rsidRDefault="00CF6068" w:rsidP="00C525B5">
            <w:pPr>
              <w:rPr>
                <w:sz w:val="16"/>
                <w:szCs w:val="16"/>
              </w:rPr>
            </w:pPr>
          </w:p>
        </w:tc>
        <w:tc>
          <w:tcPr>
            <w:tcW w:w="965" w:type="dxa"/>
            <w:vMerge/>
            <w:tcBorders>
              <w:bottom w:val="nil"/>
            </w:tcBorders>
          </w:tcPr>
          <w:p w:rsidR="00CF6068" w:rsidRPr="00CF6068" w:rsidRDefault="00CF6068" w:rsidP="00C525B5">
            <w:pPr>
              <w:rPr>
                <w:sz w:val="16"/>
                <w:szCs w:val="16"/>
              </w:rPr>
            </w:pPr>
          </w:p>
        </w:tc>
        <w:tc>
          <w:tcPr>
            <w:tcW w:w="1474" w:type="dxa"/>
            <w:vMerge/>
            <w:tcBorders>
              <w:bottom w:val="nil"/>
            </w:tcBorders>
          </w:tcPr>
          <w:p w:rsidR="00CF6068" w:rsidRPr="00CF6068" w:rsidRDefault="00CF6068" w:rsidP="00C525B5">
            <w:pPr>
              <w:rPr>
                <w:sz w:val="16"/>
                <w:szCs w:val="16"/>
              </w:rPr>
            </w:pPr>
          </w:p>
        </w:tc>
        <w:tc>
          <w:tcPr>
            <w:tcW w:w="1474" w:type="dxa"/>
            <w:vMerge/>
            <w:tcBorders>
              <w:bottom w:val="nil"/>
            </w:tcBorders>
          </w:tcPr>
          <w:p w:rsidR="00CF6068" w:rsidRPr="00CF6068" w:rsidRDefault="00CF6068" w:rsidP="00C525B5">
            <w:pPr>
              <w:rPr>
                <w:sz w:val="16"/>
                <w:szCs w:val="16"/>
              </w:rPr>
            </w:pPr>
          </w:p>
        </w:tc>
      </w:tr>
      <w:tr w:rsidR="00CF6068" w:rsidRPr="00CF6068" w:rsidTr="00CF6068">
        <w:tc>
          <w:tcPr>
            <w:tcW w:w="1702" w:type="dxa"/>
            <w:vMerge/>
            <w:tcBorders>
              <w:bottom w:val="nil"/>
            </w:tcBorders>
          </w:tcPr>
          <w:p w:rsidR="00CF6068" w:rsidRPr="00CF6068" w:rsidRDefault="00CF6068" w:rsidP="00C525B5">
            <w:pPr>
              <w:rPr>
                <w:sz w:val="16"/>
                <w:szCs w:val="16"/>
              </w:rPr>
            </w:pPr>
          </w:p>
        </w:tc>
        <w:tc>
          <w:tcPr>
            <w:tcW w:w="1247" w:type="dxa"/>
            <w:vMerge/>
            <w:tcBorders>
              <w:bottom w:val="nil"/>
            </w:tcBorders>
          </w:tcPr>
          <w:p w:rsidR="00CF6068" w:rsidRPr="00CF6068" w:rsidRDefault="00CF6068" w:rsidP="00C525B5">
            <w:pPr>
              <w:rPr>
                <w:sz w:val="16"/>
                <w:szCs w:val="16"/>
              </w:rPr>
            </w:pPr>
          </w:p>
        </w:tc>
        <w:tc>
          <w:tcPr>
            <w:tcW w:w="2297" w:type="dxa"/>
            <w:vMerge w:val="restart"/>
            <w:tcBorders>
              <w:bottom w:val="nil"/>
            </w:tcBorders>
          </w:tcPr>
          <w:p w:rsidR="00CF6068" w:rsidRPr="00CF6068" w:rsidRDefault="00CF6068" w:rsidP="00C525B5">
            <w:pPr>
              <w:pStyle w:val="ConsPlusNormal"/>
              <w:jc w:val="both"/>
              <w:rPr>
                <w:sz w:val="16"/>
                <w:szCs w:val="16"/>
              </w:rPr>
            </w:pPr>
            <w:r w:rsidRPr="00CF6068">
              <w:rPr>
                <w:sz w:val="16"/>
                <w:szCs w:val="16"/>
              </w:rPr>
              <w:t>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Borders>
              <w:bottom w:val="nil"/>
            </w:tcBorders>
          </w:tcPr>
          <w:p w:rsidR="00CF6068" w:rsidRPr="00CF6068" w:rsidRDefault="00CF6068" w:rsidP="00C525B5">
            <w:pPr>
              <w:pStyle w:val="ConsPlusNormal"/>
              <w:jc w:val="center"/>
              <w:rPr>
                <w:sz w:val="16"/>
                <w:szCs w:val="16"/>
              </w:rPr>
            </w:pPr>
            <w:r w:rsidRPr="00CF6068">
              <w:rPr>
                <w:sz w:val="16"/>
                <w:szCs w:val="16"/>
              </w:rPr>
              <w:t>26</w:t>
            </w:r>
          </w:p>
        </w:tc>
        <w:tc>
          <w:tcPr>
            <w:tcW w:w="1077" w:type="dxa"/>
            <w:vMerge w:val="restart"/>
            <w:tcBorders>
              <w:bottom w:val="nil"/>
            </w:tcBorders>
          </w:tcPr>
          <w:p w:rsidR="00CF6068" w:rsidRPr="00CF6068" w:rsidRDefault="00CF6068" w:rsidP="00C525B5">
            <w:pPr>
              <w:pStyle w:val="ConsPlusNormal"/>
              <w:jc w:val="center"/>
              <w:rPr>
                <w:sz w:val="16"/>
                <w:szCs w:val="16"/>
              </w:rPr>
            </w:pPr>
            <w:r w:rsidRPr="00CF6068">
              <w:rPr>
                <w:sz w:val="16"/>
                <w:szCs w:val="16"/>
              </w:rPr>
              <w:t>26</w:t>
            </w:r>
          </w:p>
        </w:tc>
        <w:tc>
          <w:tcPr>
            <w:tcW w:w="1020" w:type="dxa"/>
            <w:vMerge w:val="restart"/>
            <w:tcBorders>
              <w:bottom w:val="nil"/>
            </w:tcBorders>
          </w:tcPr>
          <w:p w:rsidR="00CF6068" w:rsidRPr="00CF6068" w:rsidRDefault="00CF6068" w:rsidP="00C525B5">
            <w:pPr>
              <w:pStyle w:val="ConsPlusNormal"/>
              <w:jc w:val="center"/>
              <w:rPr>
                <w:sz w:val="16"/>
                <w:szCs w:val="16"/>
              </w:rPr>
            </w:pPr>
            <w:r w:rsidRPr="00CF6068">
              <w:rPr>
                <w:sz w:val="16"/>
                <w:szCs w:val="16"/>
              </w:rPr>
              <w:t>26</w:t>
            </w:r>
          </w:p>
        </w:tc>
        <w:tc>
          <w:tcPr>
            <w:tcW w:w="1077" w:type="dxa"/>
            <w:vMerge w:val="restart"/>
            <w:tcBorders>
              <w:bottom w:val="nil"/>
            </w:tcBorders>
          </w:tcPr>
          <w:p w:rsidR="00CF6068" w:rsidRPr="00CF6068" w:rsidRDefault="00CF6068" w:rsidP="00C525B5">
            <w:pPr>
              <w:pStyle w:val="ConsPlusNormal"/>
              <w:jc w:val="center"/>
              <w:rPr>
                <w:sz w:val="16"/>
                <w:szCs w:val="16"/>
              </w:rPr>
            </w:pPr>
            <w:r w:rsidRPr="00CF6068">
              <w:rPr>
                <w:sz w:val="16"/>
                <w:szCs w:val="16"/>
              </w:rPr>
              <w:t>26</w:t>
            </w:r>
          </w:p>
        </w:tc>
        <w:tc>
          <w:tcPr>
            <w:tcW w:w="964" w:type="dxa"/>
            <w:vMerge/>
            <w:tcBorders>
              <w:bottom w:val="nil"/>
            </w:tcBorders>
          </w:tcPr>
          <w:p w:rsidR="00CF6068" w:rsidRPr="00CF6068" w:rsidRDefault="00CF6068" w:rsidP="00C525B5">
            <w:pPr>
              <w:rPr>
                <w:sz w:val="16"/>
                <w:szCs w:val="16"/>
              </w:rPr>
            </w:pPr>
          </w:p>
        </w:tc>
        <w:tc>
          <w:tcPr>
            <w:tcW w:w="965" w:type="dxa"/>
            <w:vMerge/>
            <w:tcBorders>
              <w:bottom w:val="nil"/>
            </w:tcBorders>
          </w:tcPr>
          <w:p w:rsidR="00CF6068" w:rsidRPr="00CF6068" w:rsidRDefault="00CF6068" w:rsidP="00C525B5">
            <w:pPr>
              <w:rPr>
                <w:sz w:val="16"/>
                <w:szCs w:val="16"/>
              </w:rPr>
            </w:pPr>
          </w:p>
        </w:tc>
        <w:tc>
          <w:tcPr>
            <w:tcW w:w="1474" w:type="dxa"/>
            <w:vMerge/>
            <w:tcBorders>
              <w:bottom w:val="nil"/>
            </w:tcBorders>
          </w:tcPr>
          <w:p w:rsidR="00CF6068" w:rsidRPr="00CF6068" w:rsidRDefault="00CF6068" w:rsidP="00C525B5">
            <w:pPr>
              <w:rPr>
                <w:sz w:val="16"/>
                <w:szCs w:val="16"/>
              </w:rPr>
            </w:pPr>
          </w:p>
        </w:tc>
        <w:tc>
          <w:tcPr>
            <w:tcW w:w="1474" w:type="dxa"/>
            <w:vMerge/>
            <w:tcBorders>
              <w:bottom w:val="nil"/>
            </w:tcBorders>
          </w:tcPr>
          <w:p w:rsidR="00CF6068" w:rsidRPr="00CF6068" w:rsidRDefault="00CF6068" w:rsidP="00C525B5">
            <w:pPr>
              <w:rPr>
                <w:sz w:val="16"/>
                <w:szCs w:val="16"/>
              </w:rPr>
            </w:pPr>
          </w:p>
        </w:tc>
      </w:tr>
      <w:tr w:rsidR="00CF6068" w:rsidRPr="00CF6068" w:rsidTr="00CF6068">
        <w:tblPrEx>
          <w:tblBorders>
            <w:insideH w:val="nil"/>
          </w:tblBorders>
        </w:tblPrEx>
        <w:tc>
          <w:tcPr>
            <w:tcW w:w="1702" w:type="dxa"/>
            <w:vMerge/>
            <w:tcBorders>
              <w:bottom w:val="nil"/>
            </w:tcBorders>
          </w:tcPr>
          <w:p w:rsidR="00CF6068" w:rsidRPr="00CF6068" w:rsidRDefault="00CF6068" w:rsidP="00C525B5">
            <w:pPr>
              <w:rPr>
                <w:sz w:val="16"/>
                <w:szCs w:val="16"/>
              </w:rPr>
            </w:pPr>
          </w:p>
        </w:tc>
        <w:tc>
          <w:tcPr>
            <w:tcW w:w="1247" w:type="dxa"/>
            <w:vMerge/>
            <w:tcBorders>
              <w:bottom w:val="nil"/>
            </w:tcBorders>
          </w:tcPr>
          <w:p w:rsidR="00CF6068" w:rsidRPr="00CF6068" w:rsidRDefault="00CF6068" w:rsidP="00C525B5">
            <w:pPr>
              <w:rPr>
                <w:sz w:val="16"/>
                <w:szCs w:val="16"/>
              </w:rPr>
            </w:pPr>
          </w:p>
        </w:tc>
        <w:tc>
          <w:tcPr>
            <w:tcW w:w="2297" w:type="dxa"/>
            <w:vMerge/>
            <w:tcBorders>
              <w:bottom w:val="nil"/>
            </w:tcBorders>
          </w:tcPr>
          <w:p w:rsidR="00CF6068" w:rsidRPr="00CF6068" w:rsidRDefault="00CF6068" w:rsidP="00C525B5">
            <w:pPr>
              <w:rPr>
                <w:sz w:val="16"/>
                <w:szCs w:val="16"/>
              </w:rPr>
            </w:pPr>
          </w:p>
        </w:tc>
        <w:tc>
          <w:tcPr>
            <w:tcW w:w="1531" w:type="dxa"/>
            <w:tcBorders>
              <w:bottom w:val="nil"/>
            </w:tcBorders>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Borders>
              <w:bottom w:val="nil"/>
            </w:tcBorders>
          </w:tcPr>
          <w:p w:rsidR="00CF6068" w:rsidRPr="00CF6068" w:rsidRDefault="00CF6068" w:rsidP="00C525B5">
            <w:pPr>
              <w:rPr>
                <w:sz w:val="16"/>
                <w:szCs w:val="16"/>
              </w:rPr>
            </w:pPr>
          </w:p>
        </w:tc>
        <w:tc>
          <w:tcPr>
            <w:tcW w:w="1077" w:type="dxa"/>
            <w:vMerge/>
            <w:tcBorders>
              <w:bottom w:val="nil"/>
            </w:tcBorders>
          </w:tcPr>
          <w:p w:rsidR="00CF6068" w:rsidRPr="00CF6068" w:rsidRDefault="00CF6068" w:rsidP="00C525B5">
            <w:pPr>
              <w:rPr>
                <w:sz w:val="16"/>
                <w:szCs w:val="16"/>
              </w:rPr>
            </w:pPr>
          </w:p>
        </w:tc>
        <w:tc>
          <w:tcPr>
            <w:tcW w:w="1020" w:type="dxa"/>
            <w:vMerge/>
            <w:tcBorders>
              <w:bottom w:val="nil"/>
            </w:tcBorders>
          </w:tcPr>
          <w:p w:rsidR="00CF6068" w:rsidRPr="00CF6068" w:rsidRDefault="00CF6068" w:rsidP="00C525B5">
            <w:pPr>
              <w:rPr>
                <w:sz w:val="16"/>
                <w:szCs w:val="16"/>
              </w:rPr>
            </w:pPr>
          </w:p>
        </w:tc>
        <w:tc>
          <w:tcPr>
            <w:tcW w:w="1077" w:type="dxa"/>
            <w:vMerge/>
            <w:tcBorders>
              <w:bottom w:val="nil"/>
            </w:tcBorders>
          </w:tcPr>
          <w:p w:rsidR="00CF6068" w:rsidRPr="00CF6068" w:rsidRDefault="00CF6068" w:rsidP="00C525B5">
            <w:pPr>
              <w:rPr>
                <w:sz w:val="16"/>
                <w:szCs w:val="16"/>
              </w:rPr>
            </w:pPr>
          </w:p>
        </w:tc>
        <w:tc>
          <w:tcPr>
            <w:tcW w:w="964" w:type="dxa"/>
            <w:vMerge/>
            <w:tcBorders>
              <w:bottom w:val="nil"/>
            </w:tcBorders>
          </w:tcPr>
          <w:p w:rsidR="00CF6068" w:rsidRPr="00CF6068" w:rsidRDefault="00CF6068" w:rsidP="00C525B5">
            <w:pPr>
              <w:rPr>
                <w:sz w:val="16"/>
                <w:szCs w:val="16"/>
              </w:rPr>
            </w:pPr>
          </w:p>
        </w:tc>
        <w:tc>
          <w:tcPr>
            <w:tcW w:w="965" w:type="dxa"/>
            <w:vMerge/>
            <w:tcBorders>
              <w:bottom w:val="nil"/>
            </w:tcBorders>
          </w:tcPr>
          <w:p w:rsidR="00CF6068" w:rsidRPr="00CF6068" w:rsidRDefault="00CF6068" w:rsidP="00C525B5">
            <w:pPr>
              <w:rPr>
                <w:sz w:val="16"/>
                <w:szCs w:val="16"/>
              </w:rPr>
            </w:pPr>
          </w:p>
        </w:tc>
        <w:tc>
          <w:tcPr>
            <w:tcW w:w="1474" w:type="dxa"/>
            <w:vMerge/>
            <w:tcBorders>
              <w:bottom w:val="nil"/>
            </w:tcBorders>
          </w:tcPr>
          <w:p w:rsidR="00CF6068" w:rsidRPr="00CF6068" w:rsidRDefault="00CF6068" w:rsidP="00C525B5">
            <w:pPr>
              <w:rPr>
                <w:sz w:val="16"/>
                <w:szCs w:val="16"/>
              </w:rPr>
            </w:pPr>
          </w:p>
        </w:tc>
        <w:tc>
          <w:tcPr>
            <w:tcW w:w="1474" w:type="dxa"/>
            <w:vMerge/>
            <w:tcBorders>
              <w:bottom w:val="nil"/>
            </w:tcBorders>
          </w:tcPr>
          <w:p w:rsidR="00CF6068" w:rsidRPr="00CF6068" w:rsidRDefault="00CF6068" w:rsidP="00C525B5">
            <w:pPr>
              <w:rPr>
                <w:sz w:val="16"/>
                <w:szCs w:val="16"/>
              </w:rPr>
            </w:pPr>
          </w:p>
        </w:tc>
      </w:tr>
      <w:tr w:rsidR="00CF6068" w:rsidRPr="00CF6068" w:rsidTr="00CF6068">
        <w:tblPrEx>
          <w:tblBorders>
            <w:insideH w:val="nil"/>
          </w:tblBorders>
        </w:tblPrEx>
        <w:tc>
          <w:tcPr>
            <w:tcW w:w="15848" w:type="dxa"/>
            <w:gridSpan w:val="12"/>
            <w:tcBorders>
              <w:top w:val="nil"/>
            </w:tcBorders>
          </w:tcPr>
          <w:p w:rsidR="00CF6068" w:rsidRPr="00CF6068" w:rsidRDefault="00CF6068" w:rsidP="00C525B5">
            <w:pPr>
              <w:pStyle w:val="ConsPlusNormal"/>
              <w:jc w:val="both"/>
              <w:rPr>
                <w:sz w:val="16"/>
                <w:szCs w:val="16"/>
              </w:rPr>
            </w:pPr>
            <w:r w:rsidRPr="00CF6068">
              <w:rPr>
                <w:sz w:val="16"/>
                <w:szCs w:val="16"/>
              </w:rPr>
              <w:t xml:space="preserve">(в ред. </w:t>
            </w:r>
            <w:hyperlink r:id="rId14" w:history="1">
              <w:r w:rsidRPr="00CF6068">
                <w:rPr>
                  <w:color w:val="0000FF"/>
                  <w:sz w:val="16"/>
                  <w:szCs w:val="16"/>
                </w:rPr>
                <w:t>Постановления</w:t>
              </w:r>
            </w:hyperlink>
            <w:r w:rsidRPr="00CF6068">
              <w:rPr>
                <w:sz w:val="16"/>
                <w:szCs w:val="16"/>
              </w:rPr>
              <w:t xml:space="preserve"> КМ РТ от 15.12.2017 N 1002)</w:t>
            </w:r>
          </w:p>
        </w:tc>
      </w:tr>
      <w:tr w:rsidR="00CF6068" w:rsidRPr="00CF6068" w:rsidTr="00CF6068">
        <w:tc>
          <w:tcPr>
            <w:tcW w:w="15848" w:type="dxa"/>
            <w:gridSpan w:val="12"/>
          </w:tcPr>
          <w:p w:rsidR="00CF6068" w:rsidRPr="00CF6068" w:rsidRDefault="00CF6068" w:rsidP="00C525B5">
            <w:pPr>
              <w:pStyle w:val="ConsPlusNormal"/>
              <w:jc w:val="center"/>
              <w:outlineLvl w:val="3"/>
              <w:rPr>
                <w:sz w:val="16"/>
                <w:szCs w:val="16"/>
              </w:rPr>
            </w:pPr>
            <w:r w:rsidRPr="00CF6068">
              <w:rPr>
                <w:sz w:val="16"/>
                <w:szCs w:val="16"/>
              </w:rPr>
              <w:t>Задача II. "Обеспечение предоставления субсидий на софинансирование капитальных вложений в объекты государственной собственности субъектов Российской Федерации и (или) муниципальной собственности"</w:t>
            </w:r>
          </w:p>
        </w:tc>
      </w:tr>
      <w:tr w:rsidR="00CF6068" w:rsidRPr="00CF6068" w:rsidTr="00CF6068">
        <w:tblPrEx>
          <w:tblBorders>
            <w:insideH w:val="nil"/>
          </w:tblBorders>
        </w:tblPrEx>
        <w:tc>
          <w:tcPr>
            <w:tcW w:w="15848" w:type="dxa"/>
            <w:gridSpan w:val="12"/>
            <w:tcBorders>
              <w:bottom w:val="nil"/>
            </w:tcBorders>
          </w:tcPr>
          <w:p w:rsidR="00CF6068" w:rsidRPr="00CF6068" w:rsidRDefault="00CF6068" w:rsidP="00C525B5">
            <w:pPr>
              <w:pStyle w:val="ConsPlusNormal"/>
              <w:jc w:val="center"/>
              <w:outlineLvl w:val="4"/>
              <w:rPr>
                <w:sz w:val="16"/>
                <w:szCs w:val="16"/>
              </w:rPr>
            </w:pPr>
            <w:r w:rsidRPr="00CF6068">
              <w:rPr>
                <w:sz w:val="16"/>
                <w:szCs w:val="16"/>
              </w:rPr>
              <w:t>2.1.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w:t>
            </w:r>
          </w:p>
        </w:tc>
      </w:tr>
      <w:tr w:rsidR="00CF6068" w:rsidRPr="00CF6068" w:rsidTr="00CF6068">
        <w:tblPrEx>
          <w:tblBorders>
            <w:insideH w:val="nil"/>
          </w:tblBorders>
        </w:tblPrEx>
        <w:tc>
          <w:tcPr>
            <w:tcW w:w="15848" w:type="dxa"/>
            <w:gridSpan w:val="12"/>
            <w:tcBorders>
              <w:top w:val="nil"/>
            </w:tcBorders>
          </w:tcPr>
          <w:p w:rsidR="00CF6068" w:rsidRPr="00CF6068" w:rsidRDefault="00CF6068" w:rsidP="00C525B5">
            <w:pPr>
              <w:pStyle w:val="ConsPlusNormal"/>
              <w:jc w:val="center"/>
              <w:rPr>
                <w:sz w:val="16"/>
                <w:szCs w:val="16"/>
              </w:rPr>
            </w:pPr>
            <w:r w:rsidRPr="00CF6068">
              <w:rPr>
                <w:sz w:val="16"/>
                <w:szCs w:val="16"/>
              </w:rPr>
              <w:t xml:space="preserve">(в ред. </w:t>
            </w:r>
            <w:hyperlink r:id="rId15" w:history="1">
              <w:r w:rsidRPr="00CF6068">
                <w:rPr>
                  <w:color w:val="0000FF"/>
                  <w:sz w:val="16"/>
                  <w:szCs w:val="16"/>
                </w:rPr>
                <w:t>Постановления</w:t>
              </w:r>
            </w:hyperlink>
            <w:r w:rsidRPr="00CF6068">
              <w:rPr>
                <w:sz w:val="16"/>
                <w:szCs w:val="16"/>
              </w:rPr>
              <w:t xml:space="preserve"> КМ РТ от 15.12.2017 N 1002)</w:t>
            </w:r>
          </w:p>
        </w:tc>
      </w:tr>
      <w:tr w:rsidR="00CF6068" w:rsidRPr="00CF6068" w:rsidTr="00CF6068">
        <w:tc>
          <w:tcPr>
            <w:tcW w:w="1702" w:type="dxa"/>
            <w:vMerge w:val="restart"/>
          </w:tcPr>
          <w:p w:rsidR="00CF6068" w:rsidRPr="00CF6068" w:rsidRDefault="00CF6068" w:rsidP="00C525B5">
            <w:pPr>
              <w:pStyle w:val="ConsPlusNormal"/>
              <w:jc w:val="both"/>
              <w:rPr>
                <w:sz w:val="16"/>
                <w:szCs w:val="16"/>
              </w:rPr>
            </w:pPr>
            <w:r w:rsidRPr="00CF6068">
              <w:rPr>
                <w:sz w:val="16"/>
                <w:szCs w:val="16"/>
              </w:rPr>
              <w:t>2.1.1. Создание промышленных парков государственной и (или) муниципальной форм собственности</w:t>
            </w:r>
          </w:p>
        </w:tc>
        <w:tc>
          <w:tcPr>
            <w:tcW w:w="1247" w:type="dxa"/>
            <w:vMerge w:val="restart"/>
          </w:tcPr>
          <w:p w:rsidR="00CF6068" w:rsidRPr="00CF6068" w:rsidRDefault="00CF6068" w:rsidP="00C525B5">
            <w:pPr>
              <w:pStyle w:val="ConsPlusNormal"/>
              <w:jc w:val="center"/>
              <w:rPr>
                <w:sz w:val="16"/>
                <w:szCs w:val="16"/>
              </w:rPr>
            </w:pPr>
            <w:r w:rsidRPr="00CF6068">
              <w:rPr>
                <w:sz w:val="16"/>
                <w:szCs w:val="16"/>
              </w:rPr>
              <w:t>МСАЖКХ РТ, МЭ РТ</w:t>
            </w: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субъектов МСП, получивших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9</w:t>
            </w:r>
          </w:p>
        </w:tc>
        <w:tc>
          <w:tcPr>
            <w:tcW w:w="1077" w:type="dxa"/>
          </w:tcPr>
          <w:p w:rsidR="00CF6068" w:rsidRPr="00CF6068" w:rsidRDefault="00CF6068" w:rsidP="00C525B5">
            <w:pPr>
              <w:pStyle w:val="ConsPlusNormal"/>
              <w:jc w:val="center"/>
              <w:rPr>
                <w:sz w:val="16"/>
                <w:szCs w:val="16"/>
              </w:rPr>
            </w:pPr>
            <w:r w:rsidRPr="00CF6068">
              <w:rPr>
                <w:sz w:val="16"/>
                <w:szCs w:val="16"/>
              </w:rPr>
              <w:t>0</w:t>
            </w:r>
          </w:p>
        </w:tc>
        <w:tc>
          <w:tcPr>
            <w:tcW w:w="1020" w:type="dxa"/>
          </w:tcPr>
          <w:p w:rsidR="00CF6068" w:rsidRPr="00CF6068" w:rsidRDefault="00CF6068" w:rsidP="00C525B5">
            <w:pPr>
              <w:pStyle w:val="ConsPlusNormal"/>
              <w:jc w:val="center"/>
              <w:rPr>
                <w:sz w:val="16"/>
                <w:szCs w:val="16"/>
              </w:rPr>
            </w:pPr>
            <w:r w:rsidRPr="00CF6068">
              <w:rPr>
                <w:sz w:val="16"/>
                <w:szCs w:val="16"/>
              </w:rPr>
              <w:t>2</w:t>
            </w:r>
          </w:p>
        </w:tc>
        <w:tc>
          <w:tcPr>
            <w:tcW w:w="1077" w:type="dxa"/>
          </w:tcPr>
          <w:p w:rsidR="00CF6068" w:rsidRPr="00CF6068" w:rsidRDefault="00CF6068" w:rsidP="00C525B5">
            <w:pPr>
              <w:pStyle w:val="ConsPlusNormal"/>
              <w:jc w:val="center"/>
              <w:rPr>
                <w:sz w:val="16"/>
                <w:szCs w:val="16"/>
              </w:rPr>
            </w:pPr>
            <w:r w:rsidRPr="00CF6068">
              <w:rPr>
                <w:sz w:val="16"/>
                <w:szCs w:val="16"/>
              </w:rPr>
              <w:t>3</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БРТ</w:t>
            </w:r>
          </w:p>
        </w:tc>
        <w:tc>
          <w:tcPr>
            <w:tcW w:w="965"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216 932,5</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300 000,0</w:t>
            </w: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6</w:t>
            </w: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48</w:t>
            </w:r>
          </w:p>
        </w:tc>
        <w:tc>
          <w:tcPr>
            <w:tcW w:w="1077" w:type="dxa"/>
          </w:tcPr>
          <w:p w:rsidR="00CF6068" w:rsidRPr="00CF6068" w:rsidRDefault="00CF6068" w:rsidP="00C525B5">
            <w:pPr>
              <w:pStyle w:val="ConsPlusNormal"/>
              <w:jc w:val="center"/>
              <w:rPr>
                <w:sz w:val="16"/>
                <w:szCs w:val="16"/>
              </w:rPr>
            </w:pPr>
            <w:r w:rsidRPr="00CF6068">
              <w:rPr>
                <w:sz w:val="16"/>
                <w:szCs w:val="16"/>
              </w:rPr>
              <w:t>0</w:t>
            </w:r>
          </w:p>
        </w:tc>
        <w:tc>
          <w:tcPr>
            <w:tcW w:w="1020" w:type="dxa"/>
          </w:tcPr>
          <w:p w:rsidR="00CF6068" w:rsidRPr="00CF6068" w:rsidRDefault="00CF6068" w:rsidP="00C525B5">
            <w:pPr>
              <w:pStyle w:val="ConsPlusNormal"/>
              <w:jc w:val="center"/>
              <w:rPr>
                <w:sz w:val="16"/>
                <w:szCs w:val="16"/>
              </w:rPr>
            </w:pPr>
            <w:r w:rsidRPr="00CF6068">
              <w:rPr>
                <w:sz w:val="16"/>
                <w:szCs w:val="16"/>
              </w:rPr>
              <w:t>9</w:t>
            </w:r>
          </w:p>
        </w:tc>
        <w:tc>
          <w:tcPr>
            <w:tcW w:w="1077" w:type="dxa"/>
          </w:tcPr>
          <w:p w:rsidR="00CF6068" w:rsidRPr="00CF6068" w:rsidRDefault="00CF6068" w:rsidP="00C525B5">
            <w:pPr>
              <w:pStyle w:val="ConsPlusNormal"/>
              <w:jc w:val="center"/>
              <w:rPr>
                <w:sz w:val="16"/>
                <w:szCs w:val="16"/>
              </w:rPr>
            </w:pPr>
            <w:r w:rsidRPr="00CF6068">
              <w:rPr>
                <w:sz w:val="16"/>
                <w:szCs w:val="16"/>
              </w:rPr>
              <w:t>12</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28</w:t>
            </w: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vMerge w:val="restart"/>
          </w:tcPr>
          <w:p w:rsidR="00CF6068" w:rsidRPr="00CF6068" w:rsidRDefault="00CF6068" w:rsidP="00C525B5">
            <w:pPr>
              <w:pStyle w:val="ConsPlusNormal"/>
              <w:jc w:val="center"/>
              <w:rPr>
                <w:sz w:val="16"/>
                <w:szCs w:val="16"/>
              </w:rPr>
            </w:pPr>
            <w:r w:rsidRPr="00CF6068">
              <w:rPr>
                <w:sz w:val="16"/>
                <w:szCs w:val="16"/>
              </w:rPr>
              <w:t>ФБ</w:t>
            </w:r>
          </w:p>
        </w:tc>
        <w:tc>
          <w:tcPr>
            <w:tcW w:w="965"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Увеличение оборота субъектов МСП, получивших государственную поддержку, в постоянных ценах по отношению к показателю 2014 года,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rPr>
                <w:sz w:val="16"/>
                <w:szCs w:val="16"/>
              </w:rPr>
            </w:pPr>
            <w:r w:rsidRPr="00CF6068">
              <w:rPr>
                <w:sz w:val="16"/>
                <w:szCs w:val="16"/>
              </w:rPr>
              <w:t>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100</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100</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100</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100</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rPr>
                <w:sz w:val="16"/>
                <w:szCs w:val="16"/>
              </w:rPr>
            </w:pPr>
            <w:r w:rsidRPr="00CF6068">
              <w:rPr>
                <w:sz w:val="16"/>
                <w:szCs w:val="16"/>
              </w:rPr>
              <w:t>Соблюдение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приобретения, установки и ввода в эксплуатацию оборудования и (или) программного обеспечения,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100</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100</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100</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100</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val="restart"/>
          </w:tcPr>
          <w:p w:rsidR="00CF6068" w:rsidRPr="00CF6068" w:rsidRDefault="00CF6068" w:rsidP="00C525B5">
            <w:pPr>
              <w:pStyle w:val="ConsPlusNormal"/>
              <w:jc w:val="both"/>
              <w:rPr>
                <w:sz w:val="16"/>
                <w:szCs w:val="16"/>
              </w:rPr>
            </w:pPr>
            <w:r w:rsidRPr="00CF6068">
              <w:rPr>
                <w:sz w:val="16"/>
                <w:szCs w:val="16"/>
              </w:rPr>
              <w:t>2.1.2. Строительство промышленного парка "Арский"</w:t>
            </w:r>
          </w:p>
        </w:tc>
        <w:tc>
          <w:tcPr>
            <w:tcW w:w="1247" w:type="dxa"/>
            <w:vMerge w:val="restart"/>
          </w:tcPr>
          <w:p w:rsidR="00CF6068" w:rsidRPr="00CF6068" w:rsidRDefault="00CF6068" w:rsidP="00C525B5">
            <w:pPr>
              <w:pStyle w:val="ConsPlusNormal"/>
              <w:jc w:val="center"/>
              <w:rPr>
                <w:sz w:val="16"/>
                <w:szCs w:val="16"/>
              </w:rPr>
            </w:pPr>
            <w:r w:rsidRPr="00CF6068">
              <w:rPr>
                <w:sz w:val="16"/>
                <w:szCs w:val="16"/>
              </w:rPr>
              <w:t>МСАЖКХ РТ, МЭ РТ</w:t>
            </w:r>
          </w:p>
        </w:tc>
        <w:tc>
          <w:tcPr>
            <w:tcW w:w="2297" w:type="dxa"/>
            <w:vMerge w:val="restart"/>
          </w:tcPr>
          <w:p w:rsidR="00CF6068" w:rsidRPr="00CF6068" w:rsidRDefault="00CF6068" w:rsidP="00C525B5">
            <w:pPr>
              <w:pStyle w:val="ConsPlusNormal"/>
              <w:rPr>
                <w:sz w:val="16"/>
                <w:szCs w:val="16"/>
              </w:rPr>
            </w:pPr>
            <w:r w:rsidRPr="00CF6068">
              <w:rPr>
                <w:sz w:val="16"/>
                <w:szCs w:val="16"/>
              </w:rPr>
              <w:t>Количество субъектов МСП, получивших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0</w:t>
            </w:r>
          </w:p>
        </w:tc>
        <w:tc>
          <w:tcPr>
            <w:tcW w:w="1020" w:type="dxa"/>
          </w:tcPr>
          <w:p w:rsidR="00CF6068" w:rsidRPr="00CF6068" w:rsidRDefault="00CF6068" w:rsidP="00C525B5">
            <w:pPr>
              <w:pStyle w:val="ConsPlusNormal"/>
              <w:jc w:val="center"/>
              <w:rPr>
                <w:sz w:val="16"/>
                <w:szCs w:val="16"/>
              </w:rPr>
            </w:pPr>
            <w:r w:rsidRPr="00CF6068">
              <w:rPr>
                <w:sz w:val="16"/>
                <w:szCs w:val="16"/>
              </w:rPr>
              <w:t>2</w:t>
            </w:r>
          </w:p>
        </w:tc>
        <w:tc>
          <w:tcPr>
            <w:tcW w:w="1077" w:type="dxa"/>
          </w:tcPr>
          <w:p w:rsidR="00CF6068" w:rsidRPr="00CF6068" w:rsidRDefault="00CF6068" w:rsidP="00C525B5">
            <w:pPr>
              <w:pStyle w:val="ConsPlusNormal"/>
              <w:jc w:val="center"/>
              <w:rPr>
                <w:sz w:val="16"/>
                <w:szCs w:val="16"/>
              </w:rPr>
            </w:pPr>
            <w:r w:rsidRPr="00CF6068">
              <w:rPr>
                <w:sz w:val="16"/>
                <w:szCs w:val="16"/>
              </w:rPr>
              <w:t>1</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РТ</w:t>
            </w:r>
          </w:p>
        </w:tc>
        <w:tc>
          <w:tcPr>
            <w:tcW w:w="965" w:type="dxa"/>
            <w:vMerge w:val="restart"/>
          </w:tcPr>
          <w:p w:rsidR="00CF6068" w:rsidRPr="00CF6068" w:rsidRDefault="00CF6068" w:rsidP="00C525B5">
            <w:pPr>
              <w:pStyle w:val="ConsPlusNormal"/>
              <w:jc w:val="center"/>
              <w:rPr>
                <w:sz w:val="16"/>
                <w:szCs w:val="16"/>
              </w:rPr>
            </w:pPr>
            <w:r w:rsidRPr="00CF6068">
              <w:rPr>
                <w:sz w:val="16"/>
                <w:szCs w:val="16"/>
              </w:rPr>
              <w:t>100 053,66437</w:t>
            </w:r>
          </w:p>
        </w:tc>
        <w:tc>
          <w:tcPr>
            <w:tcW w:w="1474"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rPr>
                <w:sz w:val="16"/>
                <w:szCs w:val="16"/>
              </w:rPr>
            </w:pPr>
            <w:r w:rsidRPr="00CF6068">
              <w:rPr>
                <w:sz w:val="16"/>
                <w:szCs w:val="16"/>
              </w:rP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0</w:t>
            </w:r>
          </w:p>
        </w:tc>
        <w:tc>
          <w:tcPr>
            <w:tcW w:w="1020" w:type="dxa"/>
          </w:tcPr>
          <w:p w:rsidR="00CF6068" w:rsidRPr="00CF6068" w:rsidRDefault="00CF6068" w:rsidP="00C525B5">
            <w:pPr>
              <w:pStyle w:val="ConsPlusNormal"/>
              <w:jc w:val="center"/>
              <w:rPr>
                <w:sz w:val="16"/>
                <w:szCs w:val="16"/>
              </w:rPr>
            </w:pPr>
            <w:r w:rsidRPr="00CF6068">
              <w:rPr>
                <w:sz w:val="16"/>
                <w:szCs w:val="16"/>
              </w:rPr>
              <w:t>19</w:t>
            </w:r>
          </w:p>
        </w:tc>
        <w:tc>
          <w:tcPr>
            <w:tcW w:w="1077" w:type="dxa"/>
          </w:tcPr>
          <w:p w:rsidR="00CF6068" w:rsidRPr="00CF6068" w:rsidRDefault="00CF6068" w:rsidP="00C525B5">
            <w:pPr>
              <w:pStyle w:val="ConsPlusNormal"/>
              <w:jc w:val="center"/>
              <w:rPr>
                <w:sz w:val="16"/>
                <w:szCs w:val="16"/>
              </w:rPr>
            </w:pPr>
            <w:r w:rsidRPr="00CF6068">
              <w:rPr>
                <w:sz w:val="16"/>
                <w:szCs w:val="16"/>
              </w:rPr>
              <w:t>29</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rPr>
                <w:sz w:val="16"/>
                <w:szCs w:val="16"/>
              </w:rPr>
            </w:pPr>
            <w:r w:rsidRPr="00CF6068">
              <w:rPr>
                <w:sz w:val="16"/>
                <w:szCs w:val="16"/>
              </w:rPr>
              <w:t>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0</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rPr>
                <w:sz w:val="16"/>
                <w:szCs w:val="16"/>
              </w:rPr>
            </w:pPr>
            <w:r w:rsidRPr="00CF6068">
              <w:rPr>
                <w:sz w:val="16"/>
                <w:szCs w:val="16"/>
              </w:rPr>
              <w:t>Увеличение оборота субъектов МСП, получивших государственную поддержку, в постоянных ценах по отношению к показателю 2014 года,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0</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ФБ</w:t>
            </w:r>
          </w:p>
        </w:tc>
        <w:tc>
          <w:tcPr>
            <w:tcW w:w="965"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rPr>
                <w:sz w:val="16"/>
                <w:szCs w:val="16"/>
              </w:rPr>
            </w:pPr>
            <w:r w:rsidRPr="00CF6068">
              <w:rPr>
                <w:sz w:val="16"/>
                <w:szCs w:val="16"/>
              </w:rPr>
              <w:t>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0</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100</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100</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rPr>
                <w:sz w:val="16"/>
                <w:szCs w:val="16"/>
              </w:rPr>
            </w:pPr>
            <w:r w:rsidRPr="00CF6068">
              <w:rPr>
                <w:sz w:val="16"/>
                <w:szCs w:val="16"/>
              </w:rPr>
              <w:t>Соблюдение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приобретения, установки и ввода в эксплуатацию оборудования и (или) программного обеспечения,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100</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val="restart"/>
          </w:tcPr>
          <w:p w:rsidR="00CF6068" w:rsidRPr="00CF6068" w:rsidRDefault="00CF6068" w:rsidP="00C525B5">
            <w:pPr>
              <w:pStyle w:val="ConsPlusNormal"/>
              <w:jc w:val="both"/>
              <w:rPr>
                <w:sz w:val="16"/>
                <w:szCs w:val="16"/>
              </w:rPr>
            </w:pPr>
            <w:r w:rsidRPr="00CF6068">
              <w:rPr>
                <w:sz w:val="16"/>
                <w:szCs w:val="16"/>
              </w:rPr>
              <w:t>2.1.3. Строительство промышленного парка "Буинск"</w:t>
            </w:r>
          </w:p>
        </w:tc>
        <w:tc>
          <w:tcPr>
            <w:tcW w:w="1247" w:type="dxa"/>
            <w:vMerge w:val="restart"/>
          </w:tcPr>
          <w:p w:rsidR="00CF6068" w:rsidRPr="00CF6068" w:rsidRDefault="00CF6068" w:rsidP="00C525B5">
            <w:pPr>
              <w:pStyle w:val="ConsPlusNormal"/>
              <w:jc w:val="center"/>
              <w:rPr>
                <w:sz w:val="16"/>
                <w:szCs w:val="16"/>
              </w:rPr>
            </w:pPr>
            <w:r w:rsidRPr="00CF6068">
              <w:rPr>
                <w:sz w:val="16"/>
                <w:szCs w:val="16"/>
              </w:rPr>
              <w:t>МСАЖКХ РТ, МЭ РТ</w:t>
            </w:r>
          </w:p>
        </w:tc>
        <w:tc>
          <w:tcPr>
            <w:tcW w:w="2297" w:type="dxa"/>
            <w:vMerge w:val="restart"/>
          </w:tcPr>
          <w:p w:rsidR="00CF6068" w:rsidRPr="00CF6068" w:rsidRDefault="00CF6068" w:rsidP="00C525B5">
            <w:pPr>
              <w:pStyle w:val="ConsPlusNormal"/>
              <w:rPr>
                <w:sz w:val="16"/>
                <w:szCs w:val="16"/>
              </w:rPr>
            </w:pPr>
            <w:r w:rsidRPr="00CF6068">
              <w:rPr>
                <w:sz w:val="16"/>
                <w:szCs w:val="16"/>
              </w:rPr>
              <w:t>Количество субъектов МСП, получивших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0</w:t>
            </w:r>
          </w:p>
        </w:tc>
        <w:tc>
          <w:tcPr>
            <w:tcW w:w="1020" w:type="dxa"/>
          </w:tcPr>
          <w:p w:rsidR="00CF6068" w:rsidRPr="00CF6068" w:rsidRDefault="00CF6068" w:rsidP="00C525B5">
            <w:pPr>
              <w:pStyle w:val="ConsPlusNormal"/>
              <w:jc w:val="center"/>
              <w:rPr>
                <w:sz w:val="16"/>
                <w:szCs w:val="16"/>
              </w:rPr>
            </w:pPr>
            <w:r w:rsidRPr="00CF6068">
              <w:rPr>
                <w:sz w:val="16"/>
                <w:szCs w:val="16"/>
              </w:rPr>
              <w:t>2</w:t>
            </w:r>
          </w:p>
        </w:tc>
        <w:tc>
          <w:tcPr>
            <w:tcW w:w="1077" w:type="dxa"/>
          </w:tcPr>
          <w:p w:rsidR="00CF6068" w:rsidRPr="00CF6068" w:rsidRDefault="00CF6068" w:rsidP="00C525B5">
            <w:pPr>
              <w:pStyle w:val="ConsPlusNormal"/>
              <w:jc w:val="center"/>
              <w:rPr>
                <w:sz w:val="16"/>
                <w:szCs w:val="16"/>
              </w:rPr>
            </w:pPr>
            <w:r w:rsidRPr="00CF6068">
              <w:rPr>
                <w:sz w:val="16"/>
                <w:szCs w:val="16"/>
              </w:rPr>
              <w:t>1</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РТ</w:t>
            </w:r>
          </w:p>
        </w:tc>
        <w:tc>
          <w:tcPr>
            <w:tcW w:w="965" w:type="dxa"/>
            <w:vMerge w:val="restart"/>
          </w:tcPr>
          <w:p w:rsidR="00CF6068" w:rsidRPr="00CF6068" w:rsidRDefault="00CF6068" w:rsidP="00C525B5">
            <w:pPr>
              <w:pStyle w:val="ConsPlusNormal"/>
              <w:jc w:val="center"/>
              <w:rPr>
                <w:sz w:val="16"/>
                <w:szCs w:val="16"/>
              </w:rPr>
            </w:pPr>
            <w:r w:rsidRPr="00CF6068">
              <w:rPr>
                <w:sz w:val="16"/>
                <w:szCs w:val="16"/>
              </w:rPr>
              <w:t>83 490,4266</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w:t>
            </w: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rPr>
                <w:sz w:val="16"/>
                <w:szCs w:val="16"/>
              </w:rPr>
            </w:pPr>
            <w:r w:rsidRPr="00CF6068">
              <w:rPr>
                <w:sz w:val="16"/>
                <w:szCs w:val="16"/>
              </w:rP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0</w:t>
            </w:r>
          </w:p>
        </w:tc>
        <w:tc>
          <w:tcPr>
            <w:tcW w:w="1020" w:type="dxa"/>
          </w:tcPr>
          <w:p w:rsidR="00CF6068" w:rsidRPr="00CF6068" w:rsidRDefault="00CF6068" w:rsidP="00C525B5">
            <w:pPr>
              <w:pStyle w:val="ConsPlusNormal"/>
              <w:jc w:val="center"/>
              <w:rPr>
                <w:sz w:val="16"/>
                <w:szCs w:val="16"/>
              </w:rPr>
            </w:pPr>
            <w:r w:rsidRPr="00CF6068">
              <w:rPr>
                <w:sz w:val="16"/>
                <w:szCs w:val="16"/>
              </w:rPr>
              <w:t>42</w:t>
            </w:r>
          </w:p>
        </w:tc>
        <w:tc>
          <w:tcPr>
            <w:tcW w:w="1077" w:type="dxa"/>
          </w:tcPr>
          <w:p w:rsidR="00CF6068" w:rsidRPr="00CF6068" w:rsidRDefault="00CF6068" w:rsidP="00C525B5">
            <w:pPr>
              <w:pStyle w:val="ConsPlusNormal"/>
              <w:jc w:val="center"/>
              <w:rPr>
                <w:sz w:val="16"/>
                <w:szCs w:val="16"/>
              </w:rPr>
            </w:pPr>
            <w:r w:rsidRPr="00CF6068">
              <w:rPr>
                <w:sz w:val="16"/>
                <w:szCs w:val="16"/>
              </w:rPr>
              <w:t>16</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rPr>
                <w:sz w:val="16"/>
                <w:szCs w:val="16"/>
              </w:rPr>
            </w:pPr>
            <w:r w:rsidRPr="00CF6068">
              <w:rPr>
                <w:sz w:val="16"/>
                <w:szCs w:val="16"/>
              </w:rPr>
              <w:t>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0</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rPr>
                <w:sz w:val="16"/>
                <w:szCs w:val="16"/>
              </w:rPr>
            </w:pPr>
            <w:r w:rsidRPr="00CF6068">
              <w:rPr>
                <w:sz w:val="16"/>
                <w:szCs w:val="16"/>
              </w:rPr>
              <w:t>Увеличение оборота субъектов МСП, получивших государственную поддержку, в постоянных ценах по отношению к показателю 2014 года,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0</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ФБ</w:t>
            </w:r>
          </w:p>
        </w:tc>
        <w:tc>
          <w:tcPr>
            <w:tcW w:w="965"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rPr>
                <w:sz w:val="16"/>
                <w:szCs w:val="16"/>
              </w:rPr>
            </w:pPr>
            <w:r w:rsidRPr="00CF6068">
              <w:rPr>
                <w:sz w:val="16"/>
                <w:szCs w:val="16"/>
              </w:rPr>
              <w:t>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0</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100</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100</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rPr>
                <w:sz w:val="16"/>
                <w:szCs w:val="16"/>
              </w:rPr>
            </w:pPr>
            <w:r w:rsidRPr="00CF6068">
              <w:rPr>
                <w:sz w:val="16"/>
                <w:szCs w:val="16"/>
              </w:rPr>
              <w:t>Соблюдение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приобретения, установки и ввода в эксплуатацию оборудования и (или) программного обеспечения,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100</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val="restart"/>
          </w:tcPr>
          <w:p w:rsidR="00CF6068" w:rsidRPr="00CF6068" w:rsidRDefault="00CF6068" w:rsidP="00C525B5">
            <w:pPr>
              <w:pStyle w:val="ConsPlusNormal"/>
              <w:rPr>
                <w:sz w:val="16"/>
                <w:szCs w:val="16"/>
              </w:rPr>
            </w:pPr>
            <w:r w:rsidRPr="00CF6068">
              <w:rPr>
                <w:sz w:val="16"/>
                <w:szCs w:val="16"/>
              </w:rPr>
              <w:t>2.1.4. Строительство объектов инженерной инфраструктуры промышленного парка "Уруссу" в Ютазинском муниципальном районе</w:t>
            </w:r>
          </w:p>
        </w:tc>
        <w:tc>
          <w:tcPr>
            <w:tcW w:w="1247" w:type="dxa"/>
            <w:vMerge w:val="restart"/>
          </w:tcPr>
          <w:p w:rsidR="00CF6068" w:rsidRPr="00CF6068" w:rsidRDefault="00CF6068" w:rsidP="00C525B5">
            <w:pPr>
              <w:pStyle w:val="ConsPlusNormal"/>
              <w:jc w:val="center"/>
              <w:rPr>
                <w:sz w:val="16"/>
                <w:szCs w:val="16"/>
              </w:rPr>
            </w:pPr>
            <w:r w:rsidRPr="00CF6068">
              <w:rPr>
                <w:sz w:val="16"/>
                <w:szCs w:val="16"/>
              </w:rPr>
              <w:t>МСАЖКХ РТ, МЭ РТ</w:t>
            </w:r>
          </w:p>
        </w:tc>
        <w:tc>
          <w:tcPr>
            <w:tcW w:w="2297" w:type="dxa"/>
            <w:vMerge w:val="restart"/>
          </w:tcPr>
          <w:p w:rsidR="00CF6068" w:rsidRPr="00CF6068" w:rsidRDefault="00CF6068" w:rsidP="00C525B5">
            <w:pPr>
              <w:pStyle w:val="ConsPlusNormal"/>
              <w:rPr>
                <w:sz w:val="16"/>
                <w:szCs w:val="16"/>
              </w:rPr>
            </w:pPr>
            <w:r w:rsidRPr="00CF6068">
              <w:rPr>
                <w:sz w:val="16"/>
                <w:szCs w:val="16"/>
              </w:rPr>
              <w:t>Количество субъектов МСП, получивших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0</w:t>
            </w:r>
          </w:p>
        </w:tc>
        <w:tc>
          <w:tcPr>
            <w:tcW w:w="1020" w:type="dxa"/>
          </w:tcPr>
          <w:p w:rsidR="00CF6068" w:rsidRPr="00CF6068" w:rsidRDefault="00CF6068" w:rsidP="00C525B5">
            <w:pPr>
              <w:pStyle w:val="ConsPlusNormal"/>
              <w:jc w:val="center"/>
              <w:rPr>
                <w:sz w:val="16"/>
                <w:szCs w:val="16"/>
              </w:rPr>
            </w:pPr>
            <w:r w:rsidRPr="00CF6068">
              <w:rPr>
                <w:sz w:val="16"/>
                <w:szCs w:val="16"/>
              </w:rPr>
              <w:t>1</w:t>
            </w:r>
          </w:p>
        </w:tc>
        <w:tc>
          <w:tcPr>
            <w:tcW w:w="1077" w:type="dxa"/>
          </w:tcPr>
          <w:p w:rsidR="00CF6068" w:rsidRPr="00CF6068" w:rsidRDefault="00CF6068" w:rsidP="00C525B5">
            <w:pPr>
              <w:pStyle w:val="ConsPlusNormal"/>
              <w:jc w:val="center"/>
              <w:rPr>
                <w:sz w:val="16"/>
                <w:szCs w:val="16"/>
              </w:rPr>
            </w:pPr>
            <w:r w:rsidRPr="00CF6068">
              <w:rPr>
                <w:sz w:val="16"/>
                <w:szCs w:val="16"/>
              </w:rPr>
              <w:t>1</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РТ</w:t>
            </w:r>
          </w:p>
        </w:tc>
        <w:tc>
          <w:tcPr>
            <w:tcW w:w="965" w:type="dxa"/>
            <w:vMerge w:val="restart"/>
          </w:tcPr>
          <w:p w:rsidR="00CF6068" w:rsidRPr="00CF6068" w:rsidRDefault="00CF6068" w:rsidP="00C525B5">
            <w:pPr>
              <w:pStyle w:val="ConsPlusNormal"/>
              <w:jc w:val="center"/>
              <w:rPr>
                <w:sz w:val="16"/>
                <w:szCs w:val="16"/>
              </w:rPr>
            </w:pPr>
            <w:r w:rsidRPr="00CF6068">
              <w:rPr>
                <w:sz w:val="16"/>
                <w:szCs w:val="16"/>
              </w:rPr>
              <w:t>70 750,76148</w:t>
            </w:r>
          </w:p>
        </w:tc>
        <w:tc>
          <w:tcPr>
            <w:tcW w:w="1474"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rPr>
                <w:sz w:val="16"/>
                <w:szCs w:val="16"/>
              </w:rPr>
            </w:pPr>
            <w:r w:rsidRPr="00CF6068">
              <w:rPr>
                <w:sz w:val="16"/>
                <w:szCs w:val="16"/>
              </w:rP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0</w:t>
            </w:r>
          </w:p>
        </w:tc>
        <w:tc>
          <w:tcPr>
            <w:tcW w:w="1020" w:type="dxa"/>
          </w:tcPr>
          <w:p w:rsidR="00CF6068" w:rsidRPr="00CF6068" w:rsidRDefault="00CF6068" w:rsidP="00C525B5">
            <w:pPr>
              <w:pStyle w:val="ConsPlusNormal"/>
              <w:jc w:val="center"/>
              <w:rPr>
                <w:sz w:val="16"/>
                <w:szCs w:val="16"/>
              </w:rPr>
            </w:pPr>
            <w:r w:rsidRPr="00CF6068">
              <w:rPr>
                <w:sz w:val="16"/>
                <w:szCs w:val="16"/>
              </w:rPr>
              <w:t>13</w:t>
            </w:r>
          </w:p>
        </w:tc>
        <w:tc>
          <w:tcPr>
            <w:tcW w:w="1077" w:type="dxa"/>
          </w:tcPr>
          <w:p w:rsidR="00CF6068" w:rsidRPr="00CF6068" w:rsidRDefault="00CF6068" w:rsidP="00C525B5">
            <w:pPr>
              <w:pStyle w:val="ConsPlusNormal"/>
              <w:jc w:val="center"/>
              <w:rPr>
                <w:sz w:val="16"/>
                <w:szCs w:val="16"/>
              </w:rPr>
            </w:pPr>
            <w:r w:rsidRPr="00CF6068">
              <w:rPr>
                <w:sz w:val="16"/>
                <w:szCs w:val="16"/>
              </w:rPr>
              <w:t>4</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rPr>
                <w:sz w:val="16"/>
                <w:szCs w:val="16"/>
              </w:rPr>
            </w:pPr>
            <w:r w:rsidRPr="00CF6068">
              <w:rPr>
                <w:sz w:val="16"/>
                <w:szCs w:val="16"/>
              </w:rPr>
              <w:t>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0</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rPr>
                <w:sz w:val="16"/>
                <w:szCs w:val="16"/>
              </w:rPr>
            </w:pPr>
            <w:r w:rsidRPr="00CF6068">
              <w:rPr>
                <w:sz w:val="16"/>
                <w:szCs w:val="16"/>
              </w:rPr>
              <w:t>Увеличение оборота субъектов МСП, получивших государственную поддержку, в постоянных ценах по отношению к показателю 2014 года,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0</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ФБ</w:t>
            </w:r>
          </w:p>
        </w:tc>
        <w:tc>
          <w:tcPr>
            <w:tcW w:w="965"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rPr>
                <w:sz w:val="16"/>
                <w:szCs w:val="16"/>
              </w:rPr>
            </w:pPr>
            <w:r w:rsidRPr="00CF6068">
              <w:rPr>
                <w:sz w:val="16"/>
                <w:szCs w:val="16"/>
              </w:rPr>
              <w:t>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0</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100</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100</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rPr>
                <w:sz w:val="16"/>
                <w:szCs w:val="16"/>
              </w:rPr>
            </w:pPr>
            <w:r w:rsidRPr="00CF6068">
              <w:rPr>
                <w:sz w:val="16"/>
                <w:szCs w:val="16"/>
              </w:rPr>
              <w:t>Соблюдение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приобретения, установки и ввода в эксплуатацию оборудования и (или) программного обеспечения,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100</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blPrEx>
          <w:tblBorders>
            <w:insideH w:val="nil"/>
          </w:tblBorders>
        </w:tblPrEx>
        <w:tc>
          <w:tcPr>
            <w:tcW w:w="15848" w:type="dxa"/>
            <w:gridSpan w:val="12"/>
            <w:tcBorders>
              <w:bottom w:val="nil"/>
            </w:tcBorders>
          </w:tcPr>
          <w:p w:rsidR="00CF6068" w:rsidRPr="00CF6068" w:rsidRDefault="00CF6068" w:rsidP="00C525B5">
            <w:pPr>
              <w:pStyle w:val="ConsPlusNormal"/>
              <w:jc w:val="center"/>
              <w:outlineLvl w:val="4"/>
              <w:rPr>
                <w:sz w:val="16"/>
                <w:szCs w:val="16"/>
              </w:rPr>
            </w:pPr>
            <w:r w:rsidRPr="00CF6068">
              <w:rPr>
                <w:sz w:val="16"/>
                <w:szCs w:val="16"/>
              </w:rPr>
              <w:t>2.2. Создание и (или) развитие инфраструктуры поддержки субъектов малого и среднего предпринимательства, оказывающей имущественную поддержку, - частных промышленных парков включают в себя предоставление субсидии субъекту Российской Федерации на реализацию мероприятия по созданию и (или) развитию частного промышленного парка</w:t>
            </w:r>
          </w:p>
        </w:tc>
      </w:tr>
      <w:tr w:rsidR="00CF6068" w:rsidRPr="00CF6068" w:rsidTr="00CF6068">
        <w:tblPrEx>
          <w:tblBorders>
            <w:insideH w:val="nil"/>
          </w:tblBorders>
        </w:tblPrEx>
        <w:tc>
          <w:tcPr>
            <w:tcW w:w="15848" w:type="dxa"/>
            <w:gridSpan w:val="12"/>
            <w:tcBorders>
              <w:top w:val="nil"/>
            </w:tcBorders>
          </w:tcPr>
          <w:p w:rsidR="00CF6068" w:rsidRPr="00CF6068" w:rsidRDefault="00CF6068" w:rsidP="00C525B5">
            <w:pPr>
              <w:pStyle w:val="ConsPlusNormal"/>
              <w:jc w:val="center"/>
              <w:rPr>
                <w:sz w:val="16"/>
                <w:szCs w:val="16"/>
              </w:rPr>
            </w:pPr>
            <w:r w:rsidRPr="00CF6068">
              <w:rPr>
                <w:sz w:val="16"/>
                <w:szCs w:val="16"/>
              </w:rPr>
              <w:t xml:space="preserve">(в ред. </w:t>
            </w:r>
            <w:hyperlink r:id="rId16" w:history="1">
              <w:r w:rsidRPr="00CF6068">
                <w:rPr>
                  <w:color w:val="0000FF"/>
                  <w:sz w:val="16"/>
                  <w:szCs w:val="16"/>
                </w:rPr>
                <w:t>Постановления</w:t>
              </w:r>
            </w:hyperlink>
            <w:r w:rsidRPr="00CF6068">
              <w:rPr>
                <w:sz w:val="16"/>
                <w:szCs w:val="16"/>
              </w:rPr>
              <w:t xml:space="preserve"> КМ РТ от 15.12.2017 N 1002)</w:t>
            </w:r>
          </w:p>
        </w:tc>
      </w:tr>
      <w:tr w:rsidR="00CF6068" w:rsidRPr="00CF6068" w:rsidTr="00CF6068">
        <w:tc>
          <w:tcPr>
            <w:tcW w:w="1702" w:type="dxa"/>
            <w:vMerge w:val="restart"/>
          </w:tcPr>
          <w:p w:rsidR="00CF6068" w:rsidRPr="00CF6068" w:rsidRDefault="00CF6068" w:rsidP="00C525B5">
            <w:pPr>
              <w:pStyle w:val="ConsPlusNormal"/>
              <w:jc w:val="both"/>
              <w:rPr>
                <w:sz w:val="16"/>
                <w:szCs w:val="16"/>
              </w:rPr>
            </w:pPr>
            <w:r w:rsidRPr="00CF6068">
              <w:rPr>
                <w:sz w:val="16"/>
                <w:szCs w:val="16"/>
              </w:rPr>
              <w:t>2.2.1. Создание и развитие частных промышленных парков</w:t>
            </w:r>
          </w:p>
        </w:tc>
        <w:tc>
          <w:tcPr>
            <w:tcW w:w="1247" w:type="dxa"/>
            <w:vMerge w:val="restart"/>
          </w:tcPr>
          <w:p w:rsidR="00CF6068" w:rsidRPr="00CF6068" w:rsidRDefault="00CF6068" w:rsidP="00C525B5">
            <w:pPr>
              <w:pStyle w:val="ConsPlusNormal"/>
              <w:jc w:val="center"/>
              <w:rPr>
                <w:sz w:val="16"/>
                <w:szCs w:val="16"/>
              </w:rPr>
            </w:pPr>
            <w:r w:rsidRPr="00CF6068">
              <w:rPr>
                <w:sz w:val="16"/>
                <w:szCs w:val="16"/>
              </w:rPr>
              <w:t>МЭ РТ</w:t>
            </w: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субъектов МСП, получивших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12</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БРТ</w:t>
            </w:r>
          </w:p>
        </w:tc>
        <w:tc>
          <w:tcPr>
            <w:tcW w:w="965"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50 000,0</w:t>
            </w: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24</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1,2</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ФБ</w:t>
            </w:r>
          </w:p>
        </w:tc>
        <w:tc>
          <w:tcPr>
            <w:tcW w:w="965"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Увеличение оборота субъектов МСП, получивших государственную поддержку, в постоянных ценах по отношению к показателю 2014 года,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7</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100</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Соблюдение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приобретения, установки и ввода в эксплуатацию оборудования и (или) программного обеспечения, процентов</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20" w:type="dxa"/>
            <w:vMerge w:val="restart"/>
          </w:tcPr>
          <w:p w:rsidR="00CF6068" w:rsidRPr="00CF6068" w:rsidRDefault="00CF6068" w:rsidP="00C525B5">
            <w:pPr>
              <w:pStyle w:val="ConsPlusNormal"/>
              <w:jc w:val="center"/>
              <w:rPr>
                <w:sz w:val="16"/>
                <w:szCs w:val="16"/>
              </w:rPr>
            </w:pPr>
            <w:r w:rsidRPr="00CF6068">
              <w:rPr>
                <w:sz w:val="16"/>
                <w:szCs w:val="16"/>
              </w:rPr>
              <w:t>-</w:t>
            </w:r>
          </w:p>
        </w:tc>
        <w:tc>
          <w:tcPr>
            <w:tcW w:w="1077" w:type="dxa"/>
            <w:vMerge w:val="restart"/>
          </w:tcPr>
          <w:p w:rsidR="00CF6068" w:rsidRPr="00CF6068" w:rsidRDefault="00CF6068" w:rsidP="00C525B5">
            <w:pPr>
              <w:pStyle w:val="ConsPlusNormal"/>
              <w:jc w:val="center"/>
              <w:rPr>
                <w:sz w:val="16"/>
                <w:szCs w:val="16"/>
              </w:rPr>
            </w:pPr>
            <w:r w:rsidRPr="00CF6068">
              <w:rPr>
                <w:sz w:val="16"/>
                <w:szCs w:val="16"/>
              </w:rPr>
              <w:t>100</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1020" w:type="dxa"/>
            <w:vMerge/>
          </w:tcPr>
          <w:p w:rsidR="00CF6068" w:rsidRPr="00CF6068" w:rsidRDefault="00CF6068" w:rsidP="00C525B5">
            <w:pPr>
              <w:rPr>
                <w:sz w:val="16"/>
                <w:szCs w:val="16"/>
              </w:rPr>
            </w:pPr>
          </w:p>
        </w:tc>
        <w:tc>
          <w:tcPr>
            <w:tcW w:w="1077" w:type="dxa"/>
            <w:vMerge/>
          </w:tcPr>
          <w:p w:rsidR="00CF6068" w:rsidRPr="00CF6068" w:rsidRDefault="00CF6068" w:rsidP="00C525B5">
            <w:pPr>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blPrEx>
          <w:tblBorders>
            <w:insideH w:val="nil"/>
          </w:tblBorders>
        </w:tblPrEx>
        <w:tc>
          <w:tcPr>
            <w:tcW w:w="15848" w:type="dxa"/>
            <w:gridSpan w:val="12"/>
            <w:tcBorders>
              <w:bottom w:val="nil"/>
            </w:tcBorders>
          </w:tcPr>
          <w:p w:rsidR="00CF6068" w:rsidRPr="00CF6068" w:rsidRDefault="00CF6068" w:rsidP="00C525B5">
            <w:pPr>
              <w:pStyle w:val="ConsPlusNormal"/>
              <w:jc w:val="center"/>
              <w:outlineLvl w:val="4"/>
              <w:rPr>
                <w:sz w:val="16"/>
                <w:szCs w:val="16"/>
              </w:rPr>
            </w:pPr>
            <w:r w:rsidRPr="00CF6068">
              <w:rPr>
                <w:sz w:val="16"/>
                <w:szCs w:val="16"/>
              </w:rPr>
              <w:t>2.3. Поддержка программ обеспечения деятельности (развития) бизнес-инкубаторов</w:t>
            </w:r>
          </w:p>
        </w:tc>
      </w:tr>
      <w:tr w:rsidR="00CF6068" w:rsidRPr="00CF6068" w:rsidTr="00CF6068">
        <w:tblPrEx>
          <w:tblBorders>
            <w:insideH w:val="nil"/>
          </w:tblBorders>
        </w:tblPrEx>
        <w:tc>
          <w:tcPr>
            <w:tcW w:w="15848" w:type="dxa"/>
            <w:gridSpan w:val="12"/>
            <w:tcBorders>
              <w:top w:val="nil"/>
            </w:tcBorders>
          </w:tcPr>
          <w:p w:rsidR="00CF6068" w:rsidRPr="00CF6068" w:rsidRDefault="00CF6068" w:rsidP="00C525B5">
            <w:pPr>
              <w:pStyle w:val="ConsPlusNormal"/>
              <w:jc w:val="center"/>
              <w:rPr>
                <w:sz w:val="16"/>
                <w:szCs w:val="16"/>
              </w:rPr>
            </w:pPr>
            <w:r w:rsidRPr="00CF6068">
              <w:rPr>
                <w:sz w:val="16"/>
                <w:szCs w:val="16"/>
              </w:rPr>
              <w:t xml:space="preserve">(в ред. </w:t>
            </w:r>
            <w:hyperlink r:id="rId17" w:history="1">
              <w:r w:rsidRPr="00CF6068">
                <w:rPr>
                  <w:color w:val="0000FF"/>
                  <w:sz w:val="16"/>
                  <w:szCs w:val="16"/>
                </w:rPr>
                <w:t>Постановления</w:t>
              </w:r>
            </w:hyperlink>
            <w:r w:rsidRPr="00CF6068">
              <w:rPr>
                <w:sz w:val="16"/>
                <w:szCs w:val="16"/>
              </w:rPr>
              <w:t xml:space="preserve"> КМ РТ от 15.12.2017 N 1002)</w:t>
            </w:r>
          </w:p>
        </w:tc>
      </w:tr>
      <w:tr w:rsidR="00CF6068" w:rsidRPr="00CF6068" w:rsidTr="00CF6068">
        <w:tc>
          <w:tcPr>
            <w:tcW w:w="1702" w:type="dxa"/>
            <w:vMerge w:val="restart"/>
          </w:tcPr>
          <w:p w:rsidR="00CF6068" w:rsidRPr="00CF6068" w:rsidRDefault="00CF6068" w:rsidP="00C525B5">
            <w:pPr>
              <w:pStyle w:val="ConsPlusNormal"/>
              <w:rPr>
                <w:sz w:val="16"/>
                <w:szCs w:val="16"/>
              </w:rPr>
            </w:pPr>
            <w:r w:rsidRPr="00CF6068">
              <w:rPr>
                <w:sz w:val="16"/>
                <w:szCs w:val="16"/>
              </w:rPr>
              <w:t>2.3.1. Развитие процессов бизнес-инкубирования и обеспечение текущей деятельности бизнес-инкубаторов</w:t>
            </w:r>
          </w:p>
        </w:tc>
        <w:tc>
          <w:tcPr>
            <w:tcW w:w="1247" w:type="dxa"/>
            <w:vMerge w:val="restart"/>
          </w:tcPr>
          <w:p w:rsidR="00CF6068" w:rsidRPr="00CF6068" w:rsidRDefault="00CF6068" w:rsidP="00C525B5">
            <w:pPr>
              <w:pStyle w:val="ConsPlusNormal"/>
              <w:jc w:val="center"/>
              <w:rPr>
                <w:sz w:val="16"/>
                <w:szCs w:val="16"/>
              </w:rPr>
            </w:pPr>
            <w:r w:rsidRPr="00CF6068">
              <w:rPr>
                <w:sz w:val="16"/>
                <w:szCs w:val="16"/>
              </w:rPr>
              <w:t>МЭ РТ, ФПП РТ (по согласованию)</w:t>
            </w:r>
          </w:p>
        </w:tc>
        <w:tc>
          <w:tcPr>
            <w:tcW w:w="2297" w:type="dxa"/>
          </w:tcPr>
          <w:p w:rsidR="00CF6068" w:rsidRPr="00CF6068" w:rsidRDefault="00CF6068" w:rsidP="00C525B5">
            <w:pPr>
              <w:pStyle w:val="ConsPlusNormal"/>
              <w:rPr>
                <w:sz w:val="16"/>
                <w:szCs w:val="16"/>
              </w:rPr>
            </w:pPr>
            <w:r w:rsidRPr="00CF6068">
              <w:rPr>
                <w:sz w:val="16"/>
                <w:szCs w:val="16"/>
              </w:rPr>
              <w:t>Количество субъектов МП, размещенных в БИ, единиц</w:t>
            </w:r>
          </w:p>
        </w:tc>
        <w:tc>
          <w:tcPr>
            <w:tcW w:w="1531" w:type="dxa"/>
            <w:vMerge w:val="restart"/>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90</w:t>
            </w:r>
          </w:p>
        </w:tc>
        <w:tc>
          <w:tcPr>
            <w:tcW w:w="1077" w:type="dxa"/>
          </w:tcPr>
          <w:p w:rsidR="00CF6068" w:rsidRPr="00CF6068" w:rsidRDefault="00CF6068" w:rsidP="00C525B5">
            <w:pPr>
              <w:pStyle w:val="ConsPlusNormal"/>
              <w:jc w:val="center"/>
              <w:rPr>
                <w:sz w:val="16"/>
                <w:szCs w:val="16"/>
              </w:rPr>
            </w:pPr>
            <w:r w:rsidRPr="00CF6068">
              <w:rPr>
                <w:sz w:val="16"/>
                <w:szCs w:val="16"/>
              </w:rPr>
              <w:t>90</w:t>
            </w:r>
          </w:p>
        </w:tc>
        <w:tc>
          <w:tcPr>
            <w:tcW w:w="1020" w:type="dxa"/>
          </w:tcPr>
          <w:p w:rsidR="00CF6068" w:rsidRPr="00CF6068" w:rsidRDefault="00CF6068" w:rsidP="00C525B5">
            <w:pPr>
              <w:pStyle w:val="ConsPlusNormal"/>
              <w:jc w:val="center"/>
              <w:rPr>
                <w:sz w:val="16"/>
                <w:szCs w:val="16"/>
              </w:rPr>
            </w:pPr>
            <w:r w:rsidRPr="00CF6068">
              <w:rPr>
                <w:sz w:val="16"/>
                <w:szCs w:val="16"/>
              </w:rPr>
              <w:t>90</w:t>
            </w:r>
          </w:p>
        </w:tc>
        <w:tc>
          <w:tcPr>
            <w:tcW w:w="1077" w:type="dxa"/>
          </w:tcPr>
          <w:p w:rsidR="00CF6068" w:rsidRPr="00CF6068" w:rsidRDefault="00CF6068" w:rsidP="00C525B5">
            <w:pPr>
              <w:pStyle w:val="ConsPlusNormal"/>
              <w:jc w:val="center"/>
              <w:rPr>
                <w:sz w:val="16"/>
                <w:szCs w:val="16"/>
              </w:rPr>
            </w:pPr>
            <w:r w:rsidRPr="00CF6068">
              <w:rPr>
                <w:sz w:val="16"/>
                <w:szCs w:val="16"/>
              </w:rPr>
              <w:t>90</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БРТ</w:t>
            </w:r>
          </w:p>
        </w:tc>
        <w:tc>
          <w:tcPr>
            <w:tcW w:w="965" w:type="dxa"/>
            <w:vMerge w:val="restart"/>
          </w:tcPr>
          <w:p w:rsidR="00CF6068" w:rsidRPr="00CF6068" w:rsidRDefault="00CF6068" w:rsidP="00C525B5">
            <w:pPr>
              <w:pStyle w:val="ConsPlusNormal"/>
              <w:jc w:val="center"/>
              <w:rPr>
                <w:sz w:val="16"/>
                <w:szCs w:val="16"/>
              </w:rPr>
            </w:pPr>
            <w:r w:rsidRPr="00CF6068">
              <w:rPr>
                <w:sz w:val="16"/>
                <w:szCs w:val="16"/>
              </w:rPr>
              <w:t>18 000,0</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18 000,0</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18 000,0</w:t>
            </w: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tcPr>
          <w:p w:rsidR="00CF6068" w:rsidRPr="00CF6068" w:rsidRDefault="00CF6068" w:rsidP="00C525B5">
            <w:pPr>
              <w:pStyle w:val="ConsPlusNormal"/>
              <w:rPr>
                <w:sz w:val="16"/>
                <w:szCs w:val="16"/>
              </w:rPr>
            </w:pPr>
            <w:r w:rsidRPr="00CF6068">
              <w:rPr>
                <w:sz w:val="16"/>
                <w:szCs w:val="16"/>
              </w:rPr>
              <w:t>Количество субъектов МП, которым оказана поддержка, единиц</w:t>
            </w:r>
          </w:p>
        </w:tc>
        <w:tc>
          <w:tcPr>
            <w:tcW w:w="1531" w:type="dxa"/>
            <w:vMerge/>
          </w:tcPr>
          <w:p w:rsidR="00CF6068" w:rsidRPr="00CF6068" w:rsidRDefault="00CF6068" w:rsidP="00C525B5">
            <w:pPr>
              <w:rPr>
                <w:sz w:val="16"/>
                <w:szCs w:val="16"/>
              </w:rPr>
            </w:pPr>
          </w:p>
        </w:tc>
        <w:tc>
          <w:tcPr>
            <w:tcW w:w="1020" w:type="dxa"/>
          </w:tcPr>
          <w:p w:rsidR="00CF6068" w:rsidRPr="00CF6068" w:rsidRDefault="00CF6068" w:rsidP="00C525B5">
            <w:pPr>
              <w:pStyle w:val="ConsPlusNormal"/>
              <w:jc w:val="center"/>
              <w:rPr>
                <w:sz w:val="16"/>
                <w:szCs w:val="16"/>
              </w:rPr>
            </w:pPr>
            <w:r w:rsidRPr="00CF6068">
              <w:rPr>
                <w:sz w:val="16"/>
                <w:szCs w:val="16"/>
              </w:rPr>
              <w:t>110</w:t>
            </w:r>
          </w:p>
        </w:tc>
        <w:tc>
          <w:tcPr>
            <w:tcW w:w="1077" w:type="dxa"/>
          </w:tcPr>
          <w:p w:rsidR="00CF6068" w:rsidRPr="00CF6068" w:rsidRDefault="00CF6068" w:rsidP="00C525B5">
            <w:pPr>
              <w:pStyle w:val="ConsPlusNormal"/>
              <w:jc w:val="center"/>
              <w:rPr>
                <w:sz w:val="16"/>
                <w:szCs w:val="16"/>
              </w:rPr>
            </w:pPr>
            <w:r w:rsidRPr="00CF6068">
              <w:rPr>
                <w:sz w:val="16"/>
                <w:szCs w:val="16"/>
              </w:rPr>
              <w:t>120</w:t>
            </w:r>
          </w:p>
        </w:tc>
        <w:tc>
          <w:tcPr>
            <w:tcW w:w="1020" w:type="dxa"/>
          </w:tcPr>
          <w:p w:rsidR="00CF6068" w:rsidRPr="00CF6068" w:rsidRDefault="00CF6068" w:rsidP="00C525B5">
            <w:pPr>
              <w:pStyle w:val="ConsPlusNormal"/>
              <w:jc w:val="center"/>
              <w:rPr>
                <w:sz w:val="16"/>
                <w:szCs w:val="16"/>
              </w:rPr>
            </w:pPr>
            <w:r w:rsidRPr="00CF6068">
              <w:rPr>
                <w:sz w:val="16"/>
                <w:szCs w:val="16"/>
              </w:rPr>
              <w:t>130</w:t>
            </w:r>
          </w:p>
        </w:tc>
        <w:tc>
          <w:tcPr>
            <w:tcW w:w="1077" w:type="dxa"/>
          </w:tcPr>
          <w:p w:rsidR="00CF6068" w:rsidRPr="00CF6068" w:rsidRDefault="00CF6068" w:rsidP="00C525B5">
            <w:pPr>
              <w:pStyle w:val="ConsPlusNormal"/>
              <w:jc w:val="center"/>
              <w:rPr>
                <w:sz w:val="16"/>
                <w:szCs w:val="16"/>
              </w:rPr>
            </w:pPr>
            <w:r w:rsidRPr="00CF6068">
              <w:rPr>
                <w:sz w:val="16"/>
                <w:szCs w:val="16"/>
              </w:rPr>
              <w:t>135</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tcPr>
          <w:p w:rsidR="00CF6068" w:rsidRPr="00CF6068" w:rsidRDefault="00CF6068" w:rsidP="00C525B5">
            <w:pPr>
              <w:pStyle w:val="ConsPlusNormal"/>
              <w:rPr>
                <w:sz w:val="16"/>
                <w:szCs w:val="16"/>
              </w:rPr>
            </w:pPr>
            <w:r w:rsidRPr="00CF6068">
              <w:rPr>
                <w:sz w:val="16"/>
                <w:szCs w:val="16"/>
              </w:rPr>
              <w:t>Количество проведенных мероприятий для субъектов МП, единиц</w:t>
            </w:r>
          </w:p>
        </w:tc>
        <w:tc>
          <w:tcPr>
            <w:tcW w:w="1531" w:type="dxa"/>
            <w:vMerge/>
          </w:tcPr>
          <w:p w:rsidR="00CF6068" w:rsidRPr="00CF6068" w:rsidRDefault="00CF6068" w:rsidP="00C525B5">
            <w:pPr>
              <w:rPr>
                <w:sz w:val="16"/>
                <w:szCs w:val="16"/>
              </w:rPr>
            </w:pPr>
          </w:p>
        </w:tc>
        <w:tc>
          <w:tcPr>
            <w:tcW w:w="1020" w:type="dxa"/>
          </w:tcPr>
          <w:p w:rsidR="00CF6068" w:rsidRPr="00CF6068" w:rsidRDefault="00CF6068" w:rsidP="00C525B5">
            <w:pPr>
              <w:pStyle w:val="ConsPlusNormal"/>
              <w:jc w:val="center"/>
              <w:rPr>
                <w:sz w:val="16"/>
                <w:szCs w:val="16"/>
              </w:rPr>
            </w:pPr>
            <w:r w:rsidRPr="00CF6068">
              <w:rPr>
                <w:sz w:val="16"/>
                <w:szCs w:val="16"/>
              </w:rPr>
              <w:t>60</w:t>
            </w:r>
          </w:p>
        </w:tc>
        <w:tc>
          <w:tcPr>
            <w:tcW w:w="1077" w:type="dxa"/>
          </w:tcPr>
          <w:p w:rsidR="00CF6068" w:rsidRPr="00CF6068" w:rsidRDefault="00CF6068" w:rsidP="00C525B5">
            <w:pPr>
              <w:pStyle w:val="ConsPlusNormal"/>
              <w:jc w:val="center"/>
              <w:rPr>
                <w:sz w:val="16"/>
                <w:szCs w:val="16"/>
              </w:rPr>
            </w:pPr>
            <w:r w:rsidRPr="00CF6068">
              <w:rPr>
                <w:sz w:val="16"/>
                <w:szCs w:val="16"/>
              </w:rPr>
              <w:t>70</w:t>
            </w:r>
          </w:p>
        </w:tc>
        <w:tc>
          <w:tcPr>
            <w:tcW w:w="1020" w:type="dxa"/>
          </w:tcPr>
          <w:p w:rsidR="00CF6068" w:rsidRPr="00CF6068" w:rsidRDefault="00CF6068" w:rsidP="00C525B5">
            <w:pPr>
              <w:pStyle w:val="ConsPlusNormal"/>
              <w:jc w:val="center"/>
              <w:rPr>
                <w:sz w:val="16"/>
                <w:szCs w:val="16"/>
              </w:rPr>
            </w:pPr>
            <w:r w:rsidRPr="00CF6068">
              <w:rPr>
                <w:sz w:val="16"/>
                <w:szCs w:val="16"/>
              </w:rPr>
              <w:t>75</w:t>
            </w:r>
          </w:p>
        </w:tc>
        <w:tc>
          <w:tcPr>
            <w:tcW w:w="1077" w:type="dxa"/>
          </w:tcPr>
          <w:p w:rsidR="00CF6068" w:rsidRPr="00CF6068" w:rsidRDefault="00CF6068" w:rsidP="00C525B5">
            <w:pPr>
              <w:pStyle w:val="ConsPlusNormal"/>
              <w:jc w:val="center"/>
              <w:rPr>
                <w:sz w:val="16"/>
                <w:szCs w:val="16"/>
              </w:rPr>
            </w:pPr>
            <w:r w:rsidRPr="00CF6068">
              <w:rPr>
                <w:sz w:val="16"/>
                <w:szCs w:val="16"/>
              </w:rPr>
              <w:t>80</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tcPr>
          <w:p w:rsidR="00CF6068" w:rsidRPr="00CF6068" w:rsidRDefault="00CF6068" w:rsidP="00C525B5">
            <w:pPr>
              <w:pStyle w:val="ConsPlusNormal"/>
              <w:rPr>
                <w:sz w:val="16"/>
                <w:szCs w:val="16"/>
              </w:rPr>
            </w:pPr>
            <w:r w:rsidRPr="00CF6068">
              <w:rPr>
                <w:sz w:val="16"/>
                <w:szCs w:val="16"/>
              </w:rPr>
              <w:t>Совокупная выручка субъектов МП - резидентов БИ, тыс. рублей</w:t>
            </w:r>
          </w:p>
        </w:tc>
        <w:tc>
          <w:tcPr>
            <w:tcW w:w="1531" w:type="dxa"/>
            <w:vMerge/>
          </w:tcPr>
          <w:p w:rsidR="00CF6068" w:rsidRPr="00CF6068" w:rsidRDefault="00CF6068" w:rsidP="00C525B5">
            <w:pPr>
              <w:rPr>
                <w:sz w:val="16"/>
                <w:szCs w:val="16"/>
              </w:rPr>
            </w:pPr>
          </w:p>
        </w:tc>
        <w:tc>
          <w:tcPr>
            <w:tcW w:w="1020" w:type="dxa"/>
          </w:tcPr>
          <w:p w:rsidR="00CF6068" w:rsidRPr="00CF6068" w:rsidRDefault="00CF6068" w:rsidP="00C525B5">
            <w:pPr>
              <w:pStyle w:val="ConsPlusNormal"/>
              <w:jc w:val="center"/>
              <w:rPr>
                <w:sz w:val="16"/>
                <w:szCs w:val="16"/>
              </w:rPr>
            </w:pPr>
            <w:r w:rsidRPr="00CF6068">
              <w:rPr>
                <w:sz w:val="16"/>
                <w:szCs w:val="16"/>
              </w:rPr>
              <w:t>300000</w:t>
            </w:r>
          </w:p>
        </w:tc>
        <w:tc>
          <w:tcPr>
            <w:tcW w:w="1077" w:type="dxa"/>
          </w:tcPr>
          <w:p w:rsidR="00CF6068" w:rsidRPr="00CF6068" w:rsidRDefault="00CF6068" w:rsidP="00C525B5">
            <w:pPr>
              <w:pStyle w:val="ConsPlusNormal"/>
              <w:jc w:val="center"/>
              <w:rPr>
                <w:sz w:val="16"/>
                <w:szCs w:val="16"/>
              </w:rPr>
            </w:pPr>
            <w:r w:rsidRPr="00CF6068">
              <w:rPr>
                <w:sz w:val="16"/>
                <w:szCs w:val="16"/>
              </w:rPr>
              <w:t>350000</w:t>
            </w:r>
          </w:p>
        </w:tc>
        <w:tc>
          <w:tcPr>
            <w:tcW w:w="1020" w:type="dxa"/>
          </w:tcPr>
          <w:p w:rsidR="00CF6068" w:rsidRPr="00CF6068" w:rsidRDefault="00CF6068" w:rsidP="00C525B5">
            <w:pPr>
              <w:pStyle w:val="ConsPlusNormal"/>
              <w:jc w:val="center"/>
              <w:rPr>
                <w:sz w:val="16"/>
                <w:szCs w:val="16"/>
              </w:rPr>
            </w:pPr>
            <w:r w:rsidRPr="00CF6068">
              <w:rPr>
                <w:sz w:val="16"/>
                <w:szCs w:val="16"/>
              </w:rPr>
              <w:t>400000</w:t>
            </w:r>
          </w:p>
        </w:tc>
        <w:tc>
          <w:tcPr>
            <w:tcW w:w="1077" w:type="dxa"/>
          </w:tcPr>
          <w:p w:rsidR="00CF6068" w:rsidRPr="00CF6068" w:rsidRDefault="00CF6068" w:rsidP="00C525B5">
            <w:pPr>
              <w:pStyle w:val="ConsPlusNormal"/>
              <w:jc w:val="center"/>
              <w:rPr>
                <w:sz w:val="16"/>
                <w:szCs w:val="16"/>
              </w:rPr>
            </w:pPr>
            <w:r w:rsidRPr="00CF6068">
              <w:rPr>
                <w:sz w:val="16"/>
                <w:szCs w:val="16"/>
              </w:rPr>
              <w:t>450000</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tcPr>
          <w:p w:rsidR="00CF6068" w:rsidRPr="00CF6068" w:rsidRDefault="00CF6068" w:rsidP="00C525B5">
            <w:pPr>
              <w:pStyle w:val="ConsPlusNormal"/>
              <w:rPr>
                <w:sz w:val="16"/>
                <w:szCs w:val="16"/>
              </w:rPr>
            </w:pPr>
            <w:r w:rsidRPr="00CF6068">
              <w:rPr>
                <w:sz w:val="16"/>
                <w:szCs w:val="16"/>
              </w:rPr>
              <w:t>Количество вновь созданных рабочих мест, единиц</w:t>
            </w:r>
          </w:p>
        </w:tc>
        <w:tc>
          <w:tcPr>
            <w:tcW w:w="1531" w:type="dxa"/>
            <w:vMerge/>
          </w:tcPr>
          <w:p w:rsidR="00CF6068" w:rsidRPr="00CF6068" w:rsidRDefault="00CF6068" w:rsidP="00C525B5">
            <w:pPr>
              <w:rPr>
                <w:sz w:val="16"/>
                <w:szCs w:val="16"/>
              </w:rPr>
            </w:pPr>
          </w:p>
        </w:tc>
        <w:tc>
          <w:tcPr>
            <w:tcW w:w="1020" w:type="dxa"/>
          </w:tcPr>
          <w:p w:rsidR="00CF6068" w:rsidRPr="00CF6068" w:rsidRDefault="00CF6068" w:rsidP="00C525B5">
            <w:pPr>
              <w:pStyle w:val="ConsPlusNormal"/>
              <w:jc w:val="center"/>
              <w:rPr>
                <w:sz w:val="16"/>
                <w:szCs w:val="16"/>
              </w:rPr>
            </w:pPr>
            <w:r w:rsidRPr="00CF6068">
              <w:rPr>
                <w:sz w:val="16"/>
                <w:szCs w:val="16"/>
              </w:rPr>
              <w:t>110</w:t>
            </w:r>
          </w:p>
        </w:tc>
        <w:tc>
          <w:tcPr>
            <w:tcW w:w="1077" w:type="dxa"/>
          </w:tcPr>
          <w:p w:rsidR="00CF6068" w:rsidRPr="00CF6068" w:rsidRDefault="00CF6068" w:rsidP="00C525B5">
            <w:pPr>
              <w:pStyle w:val="ConsPlusNormal"/>
              <w:jc w:val="center"/>
              <w:rPr>
                <w:sz w:val="16"/>
                <w:szCs w:val="16"/>
              </w:rPr>
            </w:pPr>
            <w:r w:rsidRPr="00CF6068">
              <w:rPr>
                <w:sz w:val="16"/>
                <w:szCs w:val="16"/>
              </w:rPr>
              <w:t>120</w:t>
            </w:r>
          </w:p>
        </w:tc>
        <w:tc>
          <w:tcPr>
            <w:tcW w:w="1020" w:type="dxa"/>
          </w:tcPr>
          <w:p w:rsidR="00CF6068" w:rsidRPr="00CF6068" w:rsidRDefault="00CF6068" w:rsidP="00C525B5">
            <w:pPr>
              <w:pStyle w:val="ConsPlusNormal"/>
              <w:jc w:val="center"/>
              <w:rPr>
                <w:sz w:val="16"/>
                <w:szCs w:val="16"/>
              </w:rPr>
            </w:pPr>
            <w:r w:rsidRPr="00CF6068">
              <w:rPr>
                <w:sz w:val="16"/>
                <w:szCs w:val="16"/>
              </w:rPr>
              <w:t>130</w:t>
            </w:r>
          </w:p>
        </w:tc>
        <w:tc>
          <w:tcPr>
            <w:tcW w:w="1077" w:type="dxa"/>
          </w:tcPr>
          <w:p w:rsidR="00CF6068" w:rsidRPr="00CF6068" w:rsidRDefault="00CF6068" w:rsidP="00C525B5">
            <w:pPr>
              <w:pStyle w:val="ConsPlusNormal"/>
              <w:jc w:val="center"/>
              <w:rPr>
                <w:sz w:val="16"/>
                <w:szCs w:val="16"/>
              </w:rPr>
            </w:pPr>
            <w:r w:rsidRPr="00CF6068">
              <w:rPr>
                <w:sz w:val="16"/>
                <w:szCs w:val="16"/>
              </w:rPr>
              <w:t>140</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5848" w:type="dxa"/>
            <w:gridSpan w:val="12"/>
          </w:tcPr>
          <w:p w:rsidR="00CF6068" w:rsidRPr="00CF6068" w:rsidRDefault="00CF6068" w:rsidP="00C525B5">
            <w:pPr>
              <w:pStyle w:val="ConsPlusNormal"/>
              <w:jc w:val="center"/>
              <w:outlineLvl w:val="3"/>
              <w:rPr>
                <w:sz w:val="16"/>
                <w:szCs w:val="16"/>
              </w:rPr>
            </w:pPr>
            <w:r w:rsidRPr="00CF6068">
              <w:rPr>
                <w:sz w:val="16"/>
                <w:szCs w:val="16"/>
              </w:rPr>
              <w:t>Задача III. "Содействие развитию молодежного предпринимательства"</w:t>
            </w:r>
          </w:p>
        </w:tc>
      </w:tr>
      <w:tr w:rsidR="00CF6068" w:rsidRPr="00CF6068" w:rsidTr="00CF6068">
        <w:tc>
          <w:tcPr>
            <w:tcW w:w="15848" w:type="dxa"/>
            <w:gridSpan w:val="12"/>
          </w:tcPr>
          <w:p w:rsidR="00CF6068" w:rsidRPr="00CF6068" w:rsidRDefault="00CF6068" w:rsidP="00C525B5">
            <w:pPr>
              <w:pStyle w:val="ConsPlusNormal"/>
              <w:jc w:val="center"/>
              <w:outlineLvl w:val="4"/>
              <w:rPr>
                <w:sz w:val="16"/>
                <w:szCs w:val="16"/>
              </w:rPr>
            </w:pPr>
            <w:r w:rsidRPr="00CF6068">
              <w:rPr>
                <w:sz w:val="16"/>
                <w:szCs w:val="16"/>
              </w:rPr>
              <w:t>3.1. Поддержка и развитие субъектов малого и среднего предпринимательства, занимающихся социально значимыми видами деятельности</w:t>
            </w:r>
          </w:p>
        </w:tc>
      </w:tr>
      <w:tr w:rsidR="00CF6068" w:rsidRPr="00CF6068" w:rsidTr="00CF6068">
        <w:tc>
          <w:tcPr>
            <w:tcW w:w="1702" w:type="dxa"/>
            <w:vMerge w:val="restart"/>
          </w:tcPr>
          <w:p w:rsidR="00CF6068" w:rsidRPr="00CF6068" w:rsidRDefault="00CF6068" w:rsidP="00C525B5">
            <w:pPr>
              <w:pStyle w:val="ConsPlusNormal"/>
              <w:jc w:val="both"/>
              <w:rPr>
                <w:sz w:val="16"/>
                <w:szCs w:val="16"/>
              </w:rPr>
            </w:pPr>
            <w:r w:rsidRPr="00CF6068">
              <w:rPr>
                <w:sz w:val="16"/>
                <w:szCs w:val="16"/>
              </w:rPr>
              <w:t>3.1.1. Создание и развитие центров молодежного инновационного творчества</w:t>
            </w:r>
          </w:p>
        </w:tc>
        <w:tc>
          <w:tcPr>
            <w:tcW w:w="1247" w:type="dxa"/>
            <w:vMerge w:val="restart"/>
          </w:tcPr>
          <w:p w:rsidR="00CF6068" w:rsidRPr="00CF6068" w:rsidRDefault="00CF6068" w:rsidP="00C525B5">
            <w:pPr>
              <w:pStyle w:val="ConsPlusNormal"/>
              <w:jc w:val="center"/>
              <w:rPr>
                <w:sz w:val="16"/>
                <w:szCs w:val="16"/>
              </w:rPr>
            </w:pPr>
            <w:r w:rsidRPr="00CF6068">
              <w:rPr>
                <w:sz w:val="16"/>
                <w:szCs w:val="16"/>
              </w:rPr>
              <w:t>МЭ РТ, ЦРПП МСП РТ (по согласованию)</w:t>
            </w: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4</w:t>
            </w:r>
          </w:p>
        </w:tc>
        <w:tc>
          <w:tcPr>
            <w:tcW w:w="1077" w:type="dxa"/>
          </w:tcPr>
          <w:p w:rsidR="00CF6068" w:rsidRPr="00CF6068" w:rsidRDefault="00CF6068" w:rsidP="00C525B5">
            <w:pPr>
              <w:pStyle w:val="ConsPlusNormal"/>
              <w:jc w:val="center"/>
              <w:rPr>
                <w:sz w:val="16"/>
                <w:szCs w:val="16"/>
              </w:rPr>
            </w:pPr>
            <w:r w:rsidRPr="00CF6068">
              <w:rPr>
                <w:sz w:val="16"/>
                <w:szCs w:val="16"/>
              </w:rPr>
              <w:t>4</w:t>
            </w:r>
          </w:p>
        </w:tc>
        <w:tc>
          <w:tcPr>
            <w:tcW w:w="1020" w:type="dxa"/>
          </w:tcPr>
          <w:p w:rsidR="00CF6068" w:rsidRPr="00CF6068" w:rsidRDefault="00CF6068" w:rsidP="00C525B5">
            <w:pPr>
              <w:pStyle w:val="ConsPlusNormal"/>
              <w:jc w:val="center"/>
              <w:rPr>
                <w:sz w:val="16"/>
                <w:szCs w:val="16"/>
              </w:rPr>
            </w:pPr>
            <w:r w:rsidRPr="00CF6068">
              <w:rPr>
                <w:sz w:val="16"/>
                <w:szCs w:val="16"/>
              </w:rPr>
              <w:t>4</w:t>
            </w:r>
          </w:p>
        </w:tc>
        <w:tc>
          <w:tcPr>
            <w:tcW w:w="1077" w:type="dxa"/>
          </w:tcPr>
          <w:p w:rsidR="00CF6068" w:rsidRPr="00CF6068" w:rsidRDefault="00CF6068" w:rsidP="00C525B5">
            <w:pPr>
              <w:pStyle w:val="ConsPlusNormal"/>
              <w:jc w:val="center"/>
              <w:rPr>
                <w:sz w:val="16"/>
                <w:szCs w:val="16"/>
              </w:rPr>
            </w:pPr>
            <w:r w:rsidRPr="00CF6068">
              <w:rPr>
                <w:sz w:val="16"/>
                <w:szCs w:val="16"/>
              </w:rPr>
              <w:t>4</w:t>
            </w:r>
          </w:p>
        </w:tc>
        <w:tc>
          <w:tcPr>
            <w:tcW w:w="964" w:type="dxa"/>
            <w:vMerge w:val="restart"/>
          </w:tcPr>
          <w:p w:rsidR="00CF6068" w:rsidRPr="00CF6068" w:rsidRDefault="00CF6068" w:rsidP="00C525B5">
            <w:pPr>
              <w:pStyle w:val="ConsPlusNormal"/>
              <w:jc w:val="center"/>
              <w:rPr>
                <w:sz w:val="16"/>
                <w:szCs w:val="16"/>
              </w:rPr>
            </w:pPr>
            <w:r w:rsidRPr="00CF6068">
              <w:rPr>
                <w:sz w:val="16"/>
                <w:szCs w:val="16"/>
              </w:rPr>
              <w:t>БРТ</w:t>
            </w:r>
          </w:p>
        </w:tc>
        <w:tc>
          <w:tcPr>
            <w:tcW w:w="965" w:type="dxa"/>
            <w:vMerge w:val="restart"/>
          </w:tcPr>
          <w:p w:rsidR="00CF6068" w:rsidRPr="00CF6068" w:rsidRDefault="00CF6068" w:rsidP="00C525B5">
            <w:pPr>
              <w:pStyle w:val="ConsPlusNormal"/>
              <w:jc w:val="center"/>
              <w:rPr>
                <w:sz w:val="16"/>
                <w:szCs w:val="16"/>
              </w:rPr>
            </w:pPr>
            <w:r w:rsidRPr="00CF6068">
              <w:rPr>
                <w:sz w:val="16"/>
                <w:szCs w:val="16"/>
              </w:rPr>
              <w:t>4 000,0</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5 200,0</w:t>
            </w:r>
          </w:p>
        </w:tc>
        <w:tc>
          <w:tcPr>
            <w:tcW w:w="1474" w:type="dxa"/>
            <w:vMerge w:val="restart"/>
          </w:tcPr>
          <w:p w:rsidR="00CF6068" w:rsidRPr="00CF6068" w:rsidRDefault="00CF6068" w:rsidP="00C525B5">
            <w:pPr>
              <w:pStyle w:val="ConsPlusNormal"/>
              <w:jc w:val="center"/>
              <w:rPr>
                <w:sz w:val="16"/>
                <w:szCs w:val="16"/>
              </w:rPr>
            </w:pPr>
            <w:r w:rsidRPr="00CF6068">
              <w:rPr>
                <w:sz w:val="16"/>
                <w:szCs w:val="16"/>
              </w:rPr>
              <w:t>5 200,0</w:t>
            </w: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2</w:t>
            </w: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2</w:t>
            </w:r>
          </w:p>
        </w:tc>
        <w:tc>
          <w:tcPr>
            <w:tcW w:w="1077" w:type="dxa"/>
          </w:tcPr>
          <w:p w:rsidR="00CF6068" w:rsidRPr="00CF6068" w:rsidRDefault="00CF6068" w:rsidP="00C525B5">
            <w:pPr>
              <w:pStyle w:val="ConsPlusNormal"/>
              <w:jc w:val="center"/>
              <w:rPr>
                <w:sz w:val="16"/>
                <w:szCs w:val="16"/>
              </w:rPr>
            </w:pPr>
            <w:r w:rsidRPr="00CF6068">
              <w:rPr>
                <w:sz w:val="16"/>
                <w:szCs w:val="16"/>
              </w:rPr>
              <w:t>2</w:t>
            </w:r>
          </w:p>
        </w:tc>
        <w:tc>
          <w:tcPr>
            <w:tcW w:w="1020" w:type="dxa"/>
          </w:tcPr>
          <w:p w:rsidR="00CF6068" w:rsidRPr="00CF6068" w:rsidRDefault="00CF6068" w:rsidP="00C525B5">
            <w:pPr>
              <w:pStyle w:val="ConsPlusNormal"/>
              <w:jc w:val="center"/>
              <w:rPr>
                <w:sz w:val="16"/>
                <w:szCs w:val="16"/>
              </w:rPr>
            </w:pPr>
            <w:r w:rsidRPr="00CF6068">
              <w:rPr>
                <w:sz w:val="16"/>
                <w:szCs w:val="16"/>
              </w:rPr>
              <w:t>2</w:t>
            </w:r>
          </w:p>
        </w:tc>
        <w:tc>
          <w:tcPr>
            <w:tcW w:w="1077" w:type="dxa"/>
          </w:tcPr>
          <w:p w:rsidR="00CF6068" w:rsidRPr="00CF6068" w:rsidRDefault="00CF6068" w:rsidP="00C525B5">
            <w:pPr>
              <w:pStyle w:val="ConsPlusNormal"/>
              <w:jc w:val="center"/>
              <w:rPr>
                <w:sz w:val="16"/>
                <w:szCs w:val="16"/>
              </w:rPr>
            </w:pPr>
            <w:r w:rsidRPr="00CF6068">
              <w:rPr>
                <w:sz w:val="16"/>
                <w:szCs w:val="16"/>
              </w:rPr>
              <w:t>2</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1</w:t>
            </w: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vMerge w:val="restart"/>
          </w:tcPr>
          <w:p w:rsidR="00CF6068" w:rsidRPr="00CF6068" w:rsidRDefault="00CF6068" w:rsidP="00C525B5">
            <w:pPr>
              <w:pStyle w:val="ConsPlusNormal"/>
              <w:jc w:val="center"/>
              <w:rPr>
                <w:sz w:val="16"/>
                <w:szCs w:val="16"/>
              </w:rPr>
            </w:pPr>
            <w:r w:rsidRPr="00CF6068">
              <w:rPr>
                <w:sz w:val="16"/>
                <w:szCs w:val="16"/>
              </w:rPr>
              <w:t>ФБ</w:t>
            </w:r>
          </w:p>
        </w:tc>
        <w:tc>
          <w:tcPr>
            <w:tcW w:w="965"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32</w:t>
            </w:r>
          </w:p>
        </w:tc>
        <w:tc>
          <w:tcPr>
            <w:tcW w:w="1077" w:type="dxa"/>
          </w:tcPr>
          <w:p w:rsidR="00CF6068" w:rsidRPr="00CF6068" w:rsidRDefault="00CF6068" w:rsidP="00C525B5">
            <w:pPr>
              <w:pStyle w:val="ConsPlusNormal"/>
              <w:jc w:val="center"/>
              <w:rPr>
                <w:sz w:val="16"/>
                <w:szCs w:val="16"/>
              </w:rPr>
            </w:pPr>
            <w:r w:rsidRPr="00CF6068">
              <w:rPr>
                <w:sz w:val="16"/>
                <w:szCs w:val="16"/>
              </w:rPr>
              <w:t>32</w:t>
            </w:r>
          </w:p>
        </w:tc>
        <w:tc>
          <w:tcPr>
            <w:tcW w:w="1020" w:type="dxa"/>
          </w:tcPr>
          <w:p w:rsidR="00CF6068" w:rsidRPr="00CF6068" w:rsidRDefault="00CF6068" w:rsidP="00C525B5">
            <w:pPr>
              <w:pStyle w:val="ConsPlusNormal"/>
              <w:jc w:val="center"/>
              <w:rPr>
                <w:sz w:val="16"/>
                <w:szCs w:val="16"/>
              </w:rPr>
            </w:pPr>
            <w:r w:rsidRPr="00CF6068">
              <w:rPr>
                <w:sz w:val="16"/>
                <w:szCs w:val="16"/>
              </w:rPr>
              <w:t>32</w:t>
            </w:r>
          </w:p>
        </w:tc>
        <w:tc>
          <w:tcPr>
            <w:tcW w:w="1077" w:type="dxa"/>
          </w:tcPr>
          <w:p w:rsidR="00CF6068" w:rsidRPr="00CF6068" w:rsidRDefault="00CF6068" w:rsidP="00C525B5">
            <w:pPr>
              <w:pStyle w:val="ConsPlusNormal"/>
              <w:jc w:val="center"/>
              <w:rPr>
                <w:sz w:val="16"/>
                <w:szCs w:val="16"/>
              </w:rPr>
            </w:pPr>
            <w:r w:rsidRPr="00CF6068">
              <w:rPr>
                <w:sz w:val="16"/>
                <w:szCs w:val="16"/>
              </w:rPr>
              <w:t>32</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18</w:t>
            </w: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физических лиц в возрасте до 30 лет (включительно), вовлеченных в реализацию мероприятий,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1785</w:t>
            </w:r>
          </w:p>
        </w:tc>
        <w:tc>
          <w:tcPr>
            <w:tcW w:w="1077" w:type="dxa"/>
          </w:tcPr>
          <w:p w:rsidR="00CF6068" w:rsidRPr="00CF6068" w:rsidRDefault="00CF6068" w:rsidP="00C525B5">
            <w:pPr>
              <w:pStyle w:val="ConsPlusNormal"/>
              <w:jc w:val="center"/>
              <w:rPr>
                <w:sz w:val="16"/>
                <w:szCs w:val="16"/>
              </w:rPr>
            </w:pPr>
            <w:r w:rsidRPr="00CF6068">
              <w:rPr>
                <w:sz w:val="16"/>
                <w:szCs w:val="16"/>
              </w:rPr>
              <w:t>1785</w:t>
            </w:r>
          </w:p>
        </w:tc>
        <w:tc>
          <w:tcPr>
            <w:tcW w:w="1020" w:type="dxa"/>
          </w:tcPr>
          <w:p w:rsidR="00CF6068" w:rsidRPr="00CF6068" w:rsidRDefault="00CF6068" w:rsidP="00C525B5">
            <w:pPr>
              <w:pStyle w:val="ConsPlusNormal"/>
              <w:jc w:val="center"/>
              <w:rPr>
                <w:sz w:val="16"/>
                <w:szCs w:val="16"/>
              </w:rPr>
            </w:pPr>
            <w:r w:rsidRPr="00CF6068">
              <w:rPr>
                <w:sz w:val="16"/>
                <w:szCs w:val="16"/>
              </w:rPr>
              <w:t>1785</w:t>
            </w:r>
          </w:p>
        </w:tc>
        <w:tc>
          <w:tcPr>
            <w:tcW w:w="1077" w:type="dxa"/>
          </w:tcPr>
          <w:p w:rsidR="00CF6068" w:rsidRPr="00CF6068" w:rsidRDefault="00CF6068" w:rsidP="00C525B5">
            <w:pPr>
              <w:pStyle w:val="ConsPlusNormal"/>
              <w:jc w:val="center"/>
              <w:rPr>
                <w:sz w:val="16"/>
                <w:szCs w:val="16"/>
              </w:rPr>
            </w:pPr>
            <w:r w:rsidRPr="00CF6068">
              <w:rPr>
                <w:sz w:val="16"/>
                <w:szCs w:val="16"/>
              </w:rPr>
              <w:t>1785</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1048</w:t>
            </w: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val="restart"/>
          </w:tcPr>
          <w:p w:rsidR="00CF6068" w:rsidRPr="00CF6068" w:rsidRDefault="00CF6068" w:rsidP="00C525B5">
            <w:pPr>
              <w:pStyle w:val="ConsPlusNormal"/>
              <w:jc w:val="both"/>
              <w:rPr>
                <w:sz w:val="16"/>
                <w:szCs w:val="16"/>
              </w:rPr>
            </w:pPr>
            <w:r w:rsidRPr="00CF6068">
              <w:rPr>
                <w:sz w:val="16"/>
                <w:szCs w:val="16"/>
              </w:rPr>
              <w:t>3.1.2. Поддержка молодежного предпринимательства</w:t>
            </w:r>
          </w:p>
        </w:tc>
        <w:tc>
          <w:tcPr>
            <w:tcW w:w="1247" w:type="dxa"/>
            <w:vMerge w:val="restart"/>
          </w:tcPr>
          <w:p w:rsidR="00CF6068" w:rsidRPr="00CF6068" w:rsidRDefault="00CF6068" w:rsidP="00C525B5">
            <w:pPr>
              <w:pStyle w:val="ConsPlusNormal"/>
              <w:jc w:val="center"/>
              <w:rPr>
                <w:sz w:val="16"/>
                <w:szCs w:val="16"/>
              </w:rPr>
            </w:pPr>
            <w:r w:rsidRPr="00CF6068">
              <w:rPr>
                <w:sz w:val="16"/>
                <w:szCs w:val="16"/>
              </w:rPr>
              <w:t>МЭ РТ, ФПП РТ (по согласованию)</w:t>
            </w: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964" w:type="dxa"/>
          </w:tcPr>
          <w:p w:rsidR="00CF6068" w:rsidRPr="00CF6068" w:rsidRDefault="00CF6068" w:rsidP="00C525B5">
            <w:pPr>
              <w:pStyle w:val="ConsPlusNormal"/>
              <w:jc w:val="center"/>
              <w:rPr>
                <w:sz w:val="16"/>
                <w:szCs w:val="16"/>
              </w:rPr>
            </w:pPr>
            <w:r w:rsidRPr="00CF6068">
              <w:rPr>
                <w:sz w:val="16"/>
                <w:szCs w:val="16"/>
              </w:rPr>
              <w:t>БРТ</w:t>
            </w:r>
          </w:p>
        </w:tc>
        <w:tc>
          <w:tcPr>
            <w:tcW w:w="965" w:type="dxa"/>
          </w:tcPr>
          <w:p w:rsidR="00CF6068" w:rsidRPr="00CF6068" w:rsidRDefault="00CF6068" w:rsidP="00C525B5">
            <w:pPr>
              <w:pStyle w:val="ConsPlusNormal"/>
              <w:jc w:val="center"/>
              <w:rPr>
                <w:sz w:val="16"/>
                <w:szCs w:val="16"/>
              </w:rPr>
            </w:pPr>
            <w:r w:rsidRPr="00CF6068">
              <w:rPr>
                <w:sz w:val="16"/>
                <w:szCs w:val="16"/>
              </w:rPr>
              <w:t>6 400,0</w:t>
            </w:r>
          </w:p>
        </w:tc>
        <w:tc>
          <w:tcPr>
            <w:tcW w:w="1474" w:type="dxa"/>
          </w:tcPr>
          <w:p w:rsidR="00CF6068" w:rsidRPr="00CF6068" w:rsidRDefault="00CF6068" w:rsidP="00C525B5">
            <w:pPr>
              <w:pStyle w:val="ConsPlusNormal"/>
              <w:jc w:val="center"/>
              <w:rPr>
                <w:sz w:val="16"/>
                <w:szCs w:val="16"/>
              </w:rPr>
            </w:pPr>
            <w:r w:rsidRPr="00CF6068">
              <w:rPr>
                <w:sz w:val="16"/>
                <w:szCs w:val="16"/>
              </w:rPr>
              <w:t>5 200,0</w:t>
            </w:r>
          </w:p>
        </w:tc>
        <w:tc>
          <w:tcPr>
            <w:tcW w:w="1474" w:type="dxa"/>
          </w:tcPr>
          <w:p w:rsidR="00CF6068" w:rsidRPr="00CF6068" w:rsidRDefault="00CF6068" w:rsidP="00C525B5">
            <w:pPr>
              <w:pStyle w:val="ConsPlusNormal"/>
              <w:jc w:val="center"/>
              <w:rPr>
                <w:sz w:val="16"/>
                <w:szCs w:val="16"/>
              </w:rPr>
            </w:pPr>
            <w:r w:rsidRPr="00CF6068">
              <w:rPr>
                <w:sz w:val="16"/>
                <w:szCs w:val="16"/>
              </w:rPr>
              <w:t>5 200,0</w:t>
            </w: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tcPr>
          <w:p w:rsidR="00CF6068" w:rsidRPr="00CF6068" w:rsidRDefault="00CF6068" w:rsidP="00C525B5">
            <w:pPr>
              <w:pStyle w:val="ConsPlusNormal"/>
              <w:jc w:val="center"/>
              <w:rPr>
                <w:sz w:val="16"/>
                <w:szCs w:val="16"/>
              </w:rPr>
            </w:pPr>
            <w:r w:rsidRPr="00CF6068">
              <w:rPr>
                <w:sz w:val="16"/>
                <w:szCs w:val="16"/>
              </w:rPr>
              <w:t>ФБ</w:t>
            </w:r>
          </w:p>
        </w:tc>
        <w:tc>
          <w:tcPr>
            <w:tcW w:w="965"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100</w:t>
            </w:r>
          </w:p>
        </w:tc>
        <w:tc>
          <w:tcPr>
            <w:tcW w:w="1077" w:type="dxa"/>
          </w:tcPr>
          <w:p w:rsidR="00CF6068" w:rsidRPr="00CF6068" w:rsidRDefault="00CF6068" w:rsidP="00C525B5">
            <w:pPr>
              <w:pStyle w:val="ConsPlusNormal"/>
              <w:jc w:val="center"/>
              <w:rPr>
                <w:sz w:val="16"/>
                <w:szCs w:val="16"/>
              </w:rPr>
            </w:pPr>
            <w:r w:rsidRPr="00CF6068">
              <w:rPr>
                <w:sz w:val="16"/>
                <w:szCs w:val="16"/>
              </w:rPr>
              <w:t>100</w:t>
            </w:r>
          </w:p>
        </w:tc>
        <w:tc>
          <w:tcPr>
            <w:tcW w:w="1020" w:type="dxa"/>
          </w:tcPr>
          <w:p w:rsidR="00CF6068" w:rsidRPr="00CF6068" w:rsidRDefault="00CF6068" w:rsidP="00C525B5">
            <w:pPr>
              <w:pStyle w:val="ConsPlusNormal"/>
              <w:jc w:val="center"/>
              <w:rPr>
                <w:sz w:val="16"/>
                <w:szCs w:val="16"/>
              </w:rPr>
            </w:pPr>
            <w:r w:rsidRPr="00CF6068">
              <w:rPr>
                <w:sz w:val="16"/>
                <w:szCs w:val="16"/>
              </w:rPr>
              <w:t>100</w:t>
            </w:r>
          </w:p>
        </w:tc>
        <w:tc>
          <w:tcPr>
            <w:tcW w:w="1077" w:type="dxa"/>
          </w:tcPr>
          <w:p w:rsidR="00CF6068" w:rsidRPr="00CF6068" w:rsidRDefault="00CF6068" w:rsidP="00C525B5">
            <w:pPr>
              <w:pStyle w:val="ConsPlusNormal"/>
              <w:jc w:val="center"/>
              <w:rPr>
                <w:sz w:val="16"/>
                <w:szCs w:val="16"/>
              </w:rPr>
            </w:pPr>
            <w:r w:rsidRPr="00CF6068">
              <w:rPr>
                <w:sz w:val="16"/>
                <w:szCs w:val="16"/>
              </w:rPr>
              <w:t>100</w:t>
            </w:r>
          </w:p>
        </w:tc>
        <w:tc>
          <w:tcPr>
            <w:tcW w:w="964" w:type="dxa"/>
          </w:tcPr>
          <w:p w:rsidR="00CF6068" w:rsidRPr="00CF6068" w:rsidRDefault="00CF6068" w:rsidP="00C525B5">
            <w:pPr>
              <w:pStyle w:val="ConsPlusNormal"/>
              <w:rPr>
                <w:sz w:val="16"/>
                <w:szCs w:val="16"/>
              </w:rPr>
            </w:pPr>
          </w:p>
        </w:tc>
        <w:tc>
          <w:tcPr>
            <w:tcW w:w="965"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tcPr>
          <w:p w:rsidR="00CF6068" w:rsidRPr="00CF6068" w:rsidRDefault="00CF6068" w:rsidP="00C525B5">
            <w:pPr>
              <w:pStyle w:val="ConsPlusNormal"/>
              <w:rPr>
                <w:sz w:val="16"/>
                <w:szCs w:val="16"/>
              </w:rPr>
            </w:pPr>
          </w:p>
        </w:tc>
        <w:tc>
          <w:tcPr>
            <w:tcW w:w="965"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1020" w:type="dxa"/>
          </w:tcPr>
          <w:p w:rsidR="00CF6068" w:rsidRPr="00CF6068" w:rsidRDefault="00CF6068" w:rsidP="00C525B5">
            <w:pPr>
              <w:pStyle w:val="ConsPlusNormal"/>
              <w:jc w:val="center"/>
              <w:rPr>
                <w:sz w:val="16"/>
                <w:szCs w:val="16"/>
              </w:rPr>
            </w:pPr>
            <w:r w:rsidRPr="00CF6068">
              <w:rPr>
                <w:sz w:val="16"/>
                <w:szCs w:val="16"/>
              </w:rPr>
              <w:t>-</w:t>
            </w:r>
          </w:p>
        </w:tc>
        <w:tc>
          <w:tcPr>
            <w:tcW w:w="1077" w:type="dxa"/>
          </w:tcPr>
          <w:p w:rsidR="00CF6068" w:rsidRPr="00CF6068" w:rsidRDefault="00CF6068" w:rsidP="00C525B5">
            <w:pPr>
              <w:pStyle w:val="ConsPlusNormal"/>
              <w:jc w:val="center"/>
              <w:rPr>
                <w:sz w:val="16"/>
                <w:szCs w:val="16"/>
              </w:rPr>
            </w:pPr>
            <w:r w:rsidRPr="00CF6068">
              <w:rPr>
                <w:sz w:val="16"/>
                <w:szCs w:val="16"/>
              </w:rPr>
              <w:t>-</w:t>
            </w:r>
          </w:p>
        </w:tc>
        <w:tc>
          <w:tcPr>
            <w:tcW w:w="964" w:type="dxa"/>
          </w:tcPr>
          <w:p w:rsidR="00CF6068" w:rsidRPr="00CF6068" w:rsidRDefault="00CF6068" w:rsidP="00C525B5">
            <w:pPr>
              <w:pStyle w:val="ConsPlusNormal"/>
              <w:rPr>
                <w:sz w:val="16"/>
                <w:szCs w:val="16"/>
              </w:rPr>
            </w:pPr>
          </w:p>
        </w:tc>
        <w:tc>
          <w:tcPr>
            <w:tcW w:w="965"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tcPr>
          <w:p w:rsidR="00CF6068" w:rsidRPr="00CF6068" w:rsidRDefault="00CF6068" w:rsidP="00C525B5">
            <w:pPr>
              <w:pStyle w:val="ConsPlusNormal"/>
              <w:rPr>
                <w:sz w:val="16"/>
                <w:szCs w:val="16"/>
              </w:rPr>
            </w:pPr>
          </w:p>
        </w:tc>
        <w:tc>
          <w:tcPr>
            <w:tcW w:w="965"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физических лиц в возрасте до 30 лет (включительно), вовлеченных в реализацию мероприятий,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2600</w:t>
            </w:r>
          </w:p>
        </w:tc>
        <w:tc>
          <w:tcPr>
            <w:tcW w:w="1077" w:type="dxa"/>
          </w:tcPr>
          <w:p w:rsidR="00CF6068" w:rsidRPr="00CF6068" w:rsidRDefault="00CF6068" w:rsidP="00C525B5">
            <w:pPr>
              <w:pStyle w:val="ConsPlusNormal"/>
              <w:jc w:val="center"/>
              <w:rPr>
                <w:sz w:val="16"/>
                <w:szCs w:val="16"/>
              </w:rPr>
            </w:pPr>
            <w:r w:rsidRPr="00CF6068">
              <w:rPr>
                <w:sz w:val="16"/>
                <w:szCs w:val="16"/>
              </w:rPr>
              <w:t>2600</w:t>
            </w:r>
          </w:p>
        </w:tc>
        <w:tc>
          <w:tcPr>
            <w:tcW w:w="1020" w:type="dxa"/>
          </w:tcPr>
          <w:p w:rsidR="00CF6068" w:rsidRPr="00CF6068" w:rsidRDefault="00CF6068" w:rsidP="00C525B5">
            <w:pPr>
              <w:pStyle w:val="ConsPlusNormal"/>
              <w:jc w:val="center"/>
              <w:rPr>
                <w:sz w:val="16"/>
                <w:szCs w:val="16"/>
              </w:rPr>
            </w:pPr>
            <w:r w:rsidRPr="00CF6068">
              <w:rPr>
                <w:sz w:val="16"/>
                <w:szCs w:val="16"/>
              </w:rPr>
              <w:t>2600</w:t>
            </w:r>
          </w:p>
        </w:tc>
        <w:tc>
          <w:tcPr>
            <w:tcW w:w="1077" w:type="dxa"/>
          </w:tcPr>
          <w:p w:rsidR="00CF6068" w:rsidRPr="00CF6068" w:rsidRDefault="00CF6068" w:rsidP="00C525B5">
            <w:pPr>
              <w:pStyle w:val="ConsPlusNormal"/>
              <w:jc w:val="center"/>
              <w:rPr>
                <w:sz w:val="16"/>
                <w:szCs w:val="16"/>
              </w:rPr>
            </w:pPr>
            <w:r w:rsidRPr="00CF6068">
              <w:rPr>
                <w:sz w:val="16"/>
                <w:szCs w:val="16"/>
              </w:rPr>
              <w:t>2600</w:t>
            </w:r>
          </w:p>
        </w:tc>
        <w:tc>
          <w:tcPr>
            <w:tcW w:w="964" w:type="dxa"/>
          </w:tcPr>
          <w:p w:rsidR="00CF6068" w:rsidRPr="00CF6068" w:rsidRDefault="00CF6068" w:rsidP="00C525B5">
            <w:pPr>
              <w:pStyle w:val="ConsPlusNormal"/>
              <w:rPr>
                <w:sz w:val="16"/>
                <w:szCs w:val="16"/>
              </w:rPr>
            </w:pPr>
          </w:p>
        </w:tc>
        <w:tc>
          <w:tcPr>
            <w:tcW w:w="965"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tcPr>
          <w:p w:rsidR="00CF6068" w:rsidRPr="00CF6068" w:rsidRDefault="00CF6068" w:rsidP="00C525B5">
            <w:pPr>
              <w:pStyle w:val="ConsPlusNormal"/>
              <w:rPr>
                <w:sz w:val="16"/>
                <w:szCs w:val="16"/>
              </w:rPr>
            </w:pPr>
          </w:p>
        </w:tc>
        <w:tc>
          <w:tcPr>
            <w:tcW w:w="965"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c>
          <w:tcPr>
            <w:tcW w:w="1474" w:type="dxa"/>
          </w:tcPr>
          <w:p w:rsidR="00CF6068" w:rsidRPr="00CF6068" w:rsidRDefault="00CF6068" w:rsidP="00C525B5">
            <w:pPr>
              <w:pStyle w:val="ConsPlusNormal"/>
              <w:rPr>
                <w:sz w:val="16"/>
                <w:szCs w:val="16"/>
              </w:rPr>
            </w:pPr>
          </w:p>
        </w:tc>
      </w:tr>
      <w:tr w:rsidR="00CF6068" w:rsidRPr="00CF6068" w:rsidTr="00CF6068">
        <w:tc>
          <w:tcPr>
            <w:tcW w:w="15848" w:type="dxa"/>
            <w:gridSpan w:val="12"/>
          </w:tcPr>
          <w:p w:rsidR="00CF6068" w:rsidRPr="00CF6068" w:rsidRDefault="00CF6068" w:rsidP="00C525B5">
            <w:pPr>
              <w:pStyle w:val="ConsPlusNormal"/>
              <w:jc w:val="center"/>
              <w:outlineLvl w:val="3"/>
              <w:rPr>
                <w:sz w:val="16"/>
                <w:szCs w:val="16"/>
              </w:rPr>
            </w:pPr>
            <w:r w:rsidRPr="00CF6068">
              <w:rPr>
                <w:sz w:val="16"/>
                <w:szCs w:val="16"/>
              </w:rPr>
              <w:t>Задача IV. "Организация предоставления услуг субъектам малого и среднего предпринимательства по принципу "одного окна"</w:t>
            </w:r>
          </w:p>
        </w:tc>
      </w:tr>
      <w:tr w:rsidR="00CF6068" w:rsidRPr="00CF6068" w:rsidTr="00CF6068">
        <w:tc>
          <w:tcPr>
            <w:tcW w:w="15848" w:type="dxa"/>
            <w:gridSpan w:val="12"/>
          </w:tcPr>
          <w:p w:rsidR="00CF6068" w:rsidRPr="00CF6068" w:rsidRDefault="00CF6068" w:rsidP="00C525B5">
            <w:pPr>
              <w:pStyle w:val="ConsPlusNormal"/>
              <w:jc w:val="center"/>
              <w:outlineLvl w:val="4"/>
              <w:rPr>
                <w:sz w:val="16"/>
                <w:szCs w:val="16"/>
              </w:rPr>
            </w:pPr>
            <w:r w:rsidRPr="00CF6068">
              <w:rPr>
                <w:sz w:val="16"/>
                <w:szCs w:val="16"/>
              </w:rPr>
              <w:t>4.1. Предоставление субсидии субъекту Российской Федерации на реализацию мероприятия по обеспечению деятельности многофункциональных центров, связанной с организацией предоставления услуг корпорации развития малого и среднего предпринимательства в целях оказания поддержки субъектам малого и среднего предпринимательства</w:t>
            </w:r>
          </w:p>
        </w:tc>
      </w:tr>
      <w:tr w:rsidR="00CF6068" w:rsidRPr="00CF6068" w:rsidTr="00CF6068">
        <w:tc>
          <w:tcPr>
            <w:tcW w:w="1702" w:type="dxa"/>
            <w:vMerge w:val="restart"/>
          </w:tcPr>
          <w:p w:rsidR="00CF6068" w:rsidRPr="00CF6068" w:rsidRDefault="00CF6068" w:rsidP="00C525B5">
            <w:pPr>
              <w:pStyle w:val="ConsPlusNormal"/>
              <w:jc w:val="both"/>
              <w:rPr>
                <w:sz w:val="16"/>
                <w:szCs w:val="16"/>
              </w:rPr>
            </w:pPr>
            <w:r w:rsidRPr="00CF6068">
              <w:rPr>
                <w:sz w:val="16"/>
                <w:szCs w:val="16"/>
              </w:rPr>
              <w:t>4.1.1. Создание МФЦ для бизнеса, в которых организуется предоставление услуг для субъектов малого и среднего предпринимательства</w:t>
            </w:r>
          </w:p>
        </w:tc>
        <w:tc>
          <w:tcPr>
            <w:tcW w:w="1247" w:type="dxa"/>
            <w:vMerge w:val="restart"/>
          </w:tcPr>
          <w:p w:rsidR="00CF6068" w:rsidRPr="00CF6068" w:rsidRDefault="00CF6068" w:rsidP="00C525B5">
            <w:pPr>
              <w:pStyle w:val="ConsPlusNormal"/>
              <w:jc w:val="center"/>
              <w:rPr>
                <w:sz w:val="16"/>
                <w:szCs w:val="16"/>
              </w:rPr>
            </w:pPr>
            <w:r w:rsidRPr="00CF6068">
              <w:rPr>
                <w:sz w:val="16"/>
                <w:szCs w:val="16"/>
              </w:rPr>
              <w:t>МЭ РТ, МФЦ в РТ, ФПП РТ (по согласованию)</w:t>
            </w: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уникальных субъектов малого и среднего предпринимательства, которым были предоставлены услуги и меры поддержки, необходимые для начала осуществления и развития предпринимательской деятельности, через многофункциональные центры для бизнеса, а также граждан, которым была предоставлена государственная услуга по регистрации предпринимательской деятельности через многофункциональные центры для бизнеса,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1260</w:t>
            </w:r>
          </w:p>
        </w:tc>
        <w:tc>
          <w:tcPr>
            <w:tcW w:w="1077" w:type="dxa"/>
          </w:tcPr>
          <w:p w:rsidR="00CF6068" w:rsidRPr="00CF6068" w:rsidRDefault="00CF6068" w:rsidP="00C525B5">
            <w:pPr>
              <w:pStyle w:val="ConsPlusNormal"/>
              <w:jc w:val="center"/>
              <w:rPr>
                <w:sz w:val="16"/>
                <w:szCs w:val="16"/>
              </w:rPr>
            </w:pPr>
            <w:r w:rsidRPr="00CF6068">
              <w:rPr>
                <w:sz w:val="16"/>
                <w:szCs w:val="16"/>
              </w:rPr>
              <w:t>1260</w:t>
            </w:r>
          </w:p>
        </w:tc>
        <w:tc>
          <w:tcPr>
            <w:tcW w:w="1020" w:type="dxa"/>
          </w:tcPr>
          <w:p w:rsidR="00CF6068" w:rsidRPr="00CF6068" w:rsidRDefault="00CF6068" w:rsidP="00C525B5">
            <w:pPr>
              <w:pStyle w:val="ConsPlusNormal"/>
              <w:jc w:val="center"/>
              <w:rPr>
                <w:sz w:val="16"/>
                <w:szCs w:val="16"/>
              </w:rPr>
            </w:pPr>
            <w:r w:rsidRPr="00CF6068">
              <w:rPr>
                <w:sz w:val="16"/>
                <w:szCs w:val="16"/>
              </w:rPr>
              <w:t>1260</w:t>
            </w:r>
          </w:p>
        </w:tc>
        <w:tc>
          <w:tcPr>
            <w:tcW w:w="1077" w:type="dxa"/>
          </w:tcPr>
          <w:p w:rsidR="00CF6068" w:rsidRPr="00CF6068" w:rsidRDefault="00CF6068" w:rsidP="00C525B5">
            <w:pPr>
              <w:pStyle w:val="ConsPlusNormal"/>
              <w:jc w:val="center"/>
              <w:rPr>
                <w:sz w:val="16"/>
                <w:szCs w:val="16"/>
              </w:rPr>
            </w:pPr>
            <w:r w:rsidRPr="00CF6068">
              <w:rPr>
                <w:sz w:val="16"/>
                <w:szCs w:val="16"/>
              </w:rPr>
              <w:t>1260</w:t>
            </w:r>
          </w:p>
        </w:tc>
        <w:tc>
          <w:tcPr>
            <w:tcW w:w="964" w:type="dxa"/>
          </w:tcPr>
          <w:p w:rsidR="00CF6068" w:rsidRPr="00CF6068" w:rsidRDefault="00CF6068" w:rsidP="00C525B5">
            <w:pPr>
              <w:pStyle w:val="ConsPlusNormal"/>
              <w:jc w:val="center"/>
              <w:rPr>
                <w:sz w:val="16"/>
                <w:szCs w:val="16"/>
              </w:rPr>
            </w:pPr>
            <w:r w:rsidRPr="00CF6068">
              <w:rPr>
                <w:sz w:val="16"/>
                <w:szCs w:val="16"/>
              </w:rPr>
              <w:t>БРТ</w:t>
            </w:r>
          </w:p>
        </w:tc>
        <w:tc>
          <w:tcPr>
            <w:tcW w:w="965" w:type="dxa"/>
          </w:tcPr>
          <w:p w:rsidR="00CF6068" w:rsidRPr="00CF6068" w:rsidRDefault="00CF6068" w:rsidP="00C525B5">
            <w:pPr>
              <w:pStyle w:val="ConsPlusNormal"/>
              <w:jc w:val="center"/>
              <w:rPr>
                <w:sz w:val="16"/>
                <w:szCs w:val="16"/>
              </w:rPr>
            </w:pPr>
            <w:r w:rsidRPr="00CF6068">
              <w:rPr>
                <w:sz w:val="16"/>
                <w:szCs w:val="16"/>
              </w:rPr>
              <w:t>15 000,0</w:t>
            </w:r>
          </w:p>
        </w:tc>
        <w:tc>
          <w:tcPr>
            <w:tcW w:w="1474" w:type="dxa"/>
          </w:tcPr>
          <w:p w:rsidR="00CF6068" w:rsidRPr="00CF6068" w:rsidRDefault="00CF6068" w:rsidP="00C525B5">
            <w:pPr>
              <w:pStyle w:val="ConsPlusNormal"/>
              <w:jc w:val="center"/>
              <w:rPr>
                <w:sz w:val="16"/>
                <w:szCs w:val="16"/>
              </w:rPr>
            </w:pPr>
            <w:r w:rsidRPr="00CF6068">
              <w:rPr>
                <w:sz w:val="16"/>
                <w:szCs w:val="16"/>
              </w:rPr>
              <w:t>15 000,0</w:t>
            </w:r>
          </w:p>
        </w:tc>
        <w:tc>
          <w:tcPr>
            <w:tcW w:w="1474" w:type="dxa"/>
          </w:tcPr>
          <w:p w:rsidR="00CF6068" w:rsidRPr="00CF6068" w:rsidRDefault="00CF6068" w:rsidP="00C525B5">
            <w:pPr>
              <w:pStyle w:val="ConsPlusNormal"/>
              <w:jc w:val="center"/>
              <w:rPr>
                <w:sz w:val="16"/>
                <w:szCs w:val="16"/>
              </w:rPr>
            </w:pPr>
            <w:r w:rsidRPr="00CF6068">
              <w:rPr>
                <w:sz w:val="16"/>
                <w:szCs w:val="16"/>
              </w:rPr>
              <w:t>15 000,0</w:t>
            </w: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740</w:t>
            </w: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vMerge w:val="restart"/>
          </w:tcPr>
          <w:p w:rsidR="00CF6068" w:rsidRPr="00CF6068" w:rsidRDefault="00CF6068" w:rsidP="00C525B5">
            <w:pPr>
              <w:pStyle w:val="ConsPlusNormal"/>
              <w:jc w:val="center"/>
              <w:rPr>
                <w:sz w:val="16"/>
                <w:szCs w:val="16"/>
              </w:rPr>
            </w:pPr>
            <w:r w:rsidRPr="00CF6068">
              <w:rPr>
                <w:sz w:val="16"/>
                <w:szCs w:val="16"/>
              </w:rPr>
              <w:t>ФБ</w:t>
            </w:r>
          </w:p>
        </w:tc>
        <w:tc>
          <w:tcPr>
            <w:tcW w:w="965"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c>
          <w:tcPr>
            <w:tcW w:w="1474" w:type="dxa"/>
            <w:vMerge w:val="restart"/>
          </w:tcPr>
          <w:p w:rsidR="00CF6068" w:rsidRPr="00CF6068" w:rsidRDefault="00CF6068" w:rsidP="00C525B5">
            <w:pPr>
              <w:pStyle w:val="ConsPlusNormal"/>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val="restart"/>
          </w:tcPr>
          <w:p w:rsidR="00CF6068" w:rsidRPr="00CF6068" w:rsidRDefault="00CF6068" w:rsidP="00C525B5">
            <w:pPr>
              <w:pStyle w:val="ConsPlusNormal"/>
              <w:jc w:val="both"/>
              <w:rPr>
                <w:sz w:val="16"/>
                <w:szCs w:val="16"/>
              </w:rPr>
            </w:pPr>
            <w:r w:rsidRPr="00CF6068">
              <w:rPr>
                <w:sz w:val="16"/>
                <w:szCs w:val="16"/>
              </w:rPr>
              <w:t>Количество услуг и мер поддержки, необходимых для начала осуществления и развития предпринимательской деятельности, которые были предоставлены субъектам малого и среднего предпринимательства, а также гражданам, планирующим начать предпринимательскую деятельность, через многофункциональные центры для бизнеса,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7309</w:t>
            </w:r>
          </w:p>
        </w:tc>
        <w:tc>
          <w:tcPr>
            <w:tcW w:w="1077" w:type="dxa"/>
          </w:tcPr>
          <w:p w:rsidR="00CF6068" w:rsidRPr="00CF6068" w:rsidRDefault="00CF6068" w:rsidP="00C525B5">
            <w:pPr>
              <w:pStyle w:val="ConsPlusNormal"/>
              <w:jc w:val="center"/>
              <w:rPr>
                <w:sz w:val="16"/>
                <w:szCs w:val="16"/>
              </w:rPr>
            </w:pPr>
            <w:r w:rsidRPr="00CF6068">
              <w:rPr>
                <w:sz w:val="16"/>
                <w:szCs w:val="16"/>
              </w:rPr>
              <w:t>2709</w:t>
            </w:r>
          </w:p>
        </w:tc>
        <w:tc>
          <w:tcPr>
            <w:tcW w:w="1020" w:type="dxa"/>
          </w:tcPr>
          <w:p w:rsidR="00CF6068" w:rsidRPr="00CF6068" w:rsidRDefault="00CF6068" w:rsidP="00C525B5">
            <w:pPr>
              <w:pStyle w:val="ConsPlusNormal"/>
              <w:jc w:val="center"/>
              <w:rPr>
                <w:sz w:val="16"/>
                <w:szCs w:val="16"/>
              </w:rPr>
            </w:pPr>
            <w:r w:rsidRPr="00CF6068">
              <w:rPr>
                <w:sz w:val="16"/>
                <w:szCs w:val="16"/>
              </w:rPr>
              <w:t>2709</w:t>
            </w:r>
          </w:p>
        </w:tc>
        <w:tc>
          <w:tcPr>
            <w:tcW w:w="1077" w:type="dxa"/>
          </w:tcPr>
          <w:p w:rsidR="00CF6068" w:rsidRPr="00CF6068" w:rsidRDefault="00CF6068" w:rsidP="00C525B5">
            <w:pPr>
              <w:pStyle w:val="ConsPlusNormal"/>
              <w:jc w:val="center"/>
              <w:rPr>
                <w:sz w:val="16"/>
                <w:szCs w:val="16"/>
              </w:rPr>
            </w:pPr>
            <w:r w:rsidRPr="00CF6068">
              <w:rPr>
                <w:sz w:val="16"/>
                <w:szCs w:val="16"/>
              </w:rPr>
              <w:t>2709</w:t>
            </w: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702" w:type="dxa"/>
            <w:vMerge/>
          </w:tcPr>
          <w:p w:rsidR="00CF6068" w:rsidRPr="00CF6068" w:rsidRDefault="00CF6068" w:rsidP="00C525B5">
            <w:pPr>
              <w:rPr>
                <w:sz w:val="16"/>
                <w:szCs w:val="16"/>
              </w:rPr>
            </w:pPr>
          </w:p>
        </w:tc>
        <w:tc>
          <w:tcPr>
            <w:tcW w:w="1247" w:type="dxa"/>
            <w:vMerge/>
          </w:tcPr>
          <w:p w:rsidR="00CF6068" w:rsidRPr="00CF6068" w:rsidRDefault="00CF6068" w:rsidP="00C525B5">
            <w:pPr>
              <w:rPr>
                <w:sz w:val="16"/>
                <w:szCs w:val="16"/>
              </w:rPr>
            </w:pPr>
          </w:p>
        </w:tc>
        <w:tc>
          <w:tcPr>
            <w:tcW w:w="2297" w:type="dxa"/>
            <w:vMerge/>
          </w:tcPr>
          <w:p w:rsidR="00CF6068" w:rsidRPr="00CF6068" w:rsidRDefault="00CF6068" w:rsidP="00C525B5">
            <w:pPr>
              <w:rPr>
                <w:sz w:val="16"/>
                <w:szCs w:val="16"/>
              </w:rPr>
            </w:pPr>
          </w:p>
        </w:tc>
        <w:tc>
          <w:tcPr>
            <w:tcW w:w="1531" w:type="dxa"/>
          </w:tcPr>
          <w:p w:rsidR="00CF6068" w:rsidRPr="00CF6068" w:rsidRDefault="00CF6068" w:rsidP="00C525B5">
            <w:pPr>
              <w:pStyle w:val="ConsPlusNormal"/>
              <w:jc w:val="center"/>
              <w:rPr>
                <w:sz w:val="16"/>
                <w:szCs w:val="16"/>
              </w:rPr>
            </w:pPr>
            <w:r w:rsidRPr="00CF6068">
              <w:rPr>
                <w:sz w:val="16"/>
                <w:szCs w:val="16"/>
              </w:rPr>
              <w:t>ФБ</w:t>
            </w:r>
          </w:p>
        </w:tc>
        <w:tc>
          <w:tcPr>
            <w:tcW w:w="1020" w:type="dxa"/>
          </w:tcPr>
          <w:p w:rsidR="00CF6068" w:rsidRPr="00CF6068" w:rsidRDefault="00CF6068" w:rsidP="00C525B5">
            <w:pPr>
              <w:pStyle w:val="ConsPlusNormal"/>
              <w:jc w:val="center"/>
              <w:rPr>
                <w:sz w:val="16"/>
                <w:szCs w:val="16"/>
              </w:rPr>
            </w:pPr>
            <w:r w:rsidRPr="00CF6068">
              <w:rPr>
                <w:sz w:val="16"/>
                <w:szCs w:val="16"/>
              </w:rPr>
              <w:t>1591</w:t>
            </w:r>
          </w:p>
        </w:tc>
        <w:tc>
          <w:tcPr>
            <w:tcW w:w="1077" w:type="dxa"/>
          </w:tcPr>
          <w:p w:rsidR="00CF6068" w:rsidRPr="00CF6068" w:rsidRDefault="00CF6068" w:rsidP="00C525B5">
            <w:pPr>
              <w:pStyle w:val="ConsPlusNormal"/>
              <w:rPr>
                <w:sz w:val="16"/>
                <w:szCs w:val="16"/>
              </w:rPr>
            </w:pPr>
          </w:p>
        </w:tc>
        <w:tc>
          <w:tcPr>
            <w:tcW w:w="1020" w:type="dxa"/>
          </w:tcPr>
          <w:p w:rsidR="00CF6068" w:rsidRPr="00CF6068" w:rsidRDefault="00CF6068" w:rsidP="00C525B5">
            <w:pPr>
              <w:pStyle w:val="ConsPlusNormal"/>
              <w:rPr>
                <w:sz w:val="16"/>
                <w:szCs w:val="16"/>
              </w:rPr>
            </w:pPr>
          </w:p>
        </w:tc>
        <w:tc>
          <w:tcPr>
            <w:tcW w:w="1077" w:type="dxa"/>
          </w:tcPr>
          <w:p w:rsidR="00CF6068" w:rsidRPr="00CF6068" w:rsidRDefault="00CF6068" w:rsidP="00C525B5">
            <w:pPr>
              <w:pStyle w:val="ConsPlusNormal"/>
              <w:rPr>
                <w:sz w:val="16"/>
                <w:szCs w:val="16"/>
              </w:rPr>
            </w:pPr>
          </w:p>
        </w:tc>
        <w:tc>
          <w:tcPr>
            <w:tcW w:w="964" w:type="dxa"/>
            <w:vMerge/>
          </w:tcPr>
          <w:p w:rsidR="00CF6068" w:rsidRPr="00CF6068" w:rsidRDefault="00CF6068" w:rsidP="00C525B5">
            <w:pPr>
              <w:rPr>
                <w:sz w:val="16"/>
                <w:szCs w:val="16"/>
              </w:rPr>
            </w:pPr>
          </w:p>
        </w:tc>
        <w:tc>
          <w:tcPr>
            <w:tcW w:w="965"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c>
          <w:tcPr>
            <w:tcW w:w="1474" w:type="dxa"/>
            <w:vMerge/>
          </w:tcPr>
          <w:p w:rsidR="00CF6068" w:rsidRPr="00CF6068" w:rsidRDefault="00CF6068" w:rsidP="00C525B5">
            <w:pPr>
              <w:rPr>
                <w:sz w:val="16"/>
                <w:szCs w:val="16"/>
              </w:rPr>
            </w:pPr>
          </w:p>
        </w:tc>
      </w:tr>
      <w:tr w:rsidR="00CF6068" w:rsidRPr="00CF6068" w:rsidTr="00CF6068">
        <w:tc>
          <w:tcPr>
            <w:tcW w:w="15848" w:type="dxa"/>
            <w:gridSpan w:val="12"/>
          </w:tcPr>
          <w:p w:rsidR="00CF6068" w:rsidRPr="00CF6068" w:rsidRDefault="00CF6068" w:rsidP="00C525B5">
            <w:pPr>
              <w:pStyle w:val="ConsPlusNormal"/>
              <w:jc w:val="center"/>
              <w:outlineLvl w:val="3"/>
              <w:rPr>
                <w:sz w:val="16"/>
                <w:szCs w:val="16"/>
              </w:rPr>
            </w:pPr>
            <w:r w:rsidRPr="00CF6068">
              <w:rPr>
                <w:sz w:val="16"/>
                <w:szCs w:val="16"/>
              </w:rPr>
              <w:t>V. Прочие мероприятия</w:t>
            </w:r>
          </w:p>
        </w:tc>
      </w:tr>
      <w:tr w:rsidR="00CF6068" w:rsidRPr="00CF6068" w:rsidTr="00CF6068">
        <w:tc>
          <w:tcPr>
            <w:tcW w:w="1702" w:type="dxa"/>
          </w:tcPr>
          <w:p w:rsidR="00CF6068" w:rsidRPr="00CF6068" w:rsidRDefault="00CF6068" w:rsidP="00C525B5">
            <w:pPr>
              <w:pStyle w:val="ConsPlusNormal"/>
              <w:jc w:val="both"/>
              <w:rPr>
                <w:sz w:val="16"/>
                <w:szCs w:val="16"/>
              </w:rPr>
            </w:pPr>
            <w:r w:rsidRPr="00CF6068">
              <w:rPr>
                <w:sz w:val="16"/>
                <w:szCs w:val="16"/>
              </w:rPr>
              <w:t>5.1. Организация кампании по информационной поддержке субъектов МСП и популяризация создания собственного бизнеса</w:t>
            </w:r>
          </w:p>
        </w:tc>
        <w:tc>
          <w:tcPr>
            <w:tcW w:w="1247" w:type="dxa"/>
          </w:tcPr>
          <w:p w:rsidR="00CF6068" w:rsidRPr="00CF6068" w:rsidRDefault="00CF6068" w:rsidP="00C525B5">
            <w:pPr>
              <w:pStyle w:val="ConsPlusNormal"/>
              <w:jc w:val="center"/>
              <w:rPr>
                <w:sz w:val="16"/>
                <w:szCs w:val="16"/>
              </w:rPr>
            </w:pPr>
            <w:r w:rsidRPr="00CF6068">
              <w:rPr>
                <w:sz w:val="16"/>
                <w:szCs w:val="16"/>
              </w:rPr>
              <w:t>МЭ РТ, ФПП РТ (по согласованию)</w:t>
            </w:r>
          </w:p>
        </w:tc>
        <w:tc>
          <w:tcPr>
            <w:tcW w:w="2297" w:type="dxa"/>
          </w:tcPr>
          <w:p w:rsidR="00CF6068" w:rsidRPr="00CF6068" w:rsidRDefault="00CF6068" w:rsidP="00C525B5">
            <w:pPr>
              <w:pStyle w:val="ConsPlusNormal"/>
              <w:jc w:val="both"/>
              <w:rPr>
                <w:sz w:val="16"/>
                <w:szCs w:val="16"/>
              </w:rPr>
            </w:pPr>
            <w:r w:rsidRPr="00CF6068">
              <w:rPr>
                <w:sz w:val="16"/>
                <w:szCs w:val="16"/>
              </w:rPr>
              <w:t>Количество субъектов МСП, получивших государственную поддержку,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132</w:t>
            </w:r>
          </w:p>
        </w:tc>
        <w:tc>
          <w:tcPr>
            <w:tcW w:w="1077" w:type="dxa"/>
          </w:tcPr>
          <w:p w:rsidR="00CF6068" w:rsidRPr="00CF6068" w:rsidRDefault="00CF6068" w:rsidP="00C525B5">
            <w:pPr>
              <w:pStyle w:val="ConsPlusNormal"/>
              <w:jc w:val="center"/>
              <w:rPr>
                <w:sz w:val="16"/>
                <w:szCs w:val="16"/>
              </w:rPr>
            </w:pPr>
            <w:r w:rsidRPr="00CF6068">
              <w:rPr>
                <w:sz w:val="16"/>
                <w:szCs w:val="16"/>
              </w:rPr>
              <w:t>135</w:t>
            </w:r>
          </w:p>
        </w:tc>
        <w:tc>
          <w:tcPr>
            <w:tcW w:w="1020" w:type="dxa"/>
          </w:tcPr>
          <w:p w:rsidR="00CF6068" w:rsidRPr="00CF6068" w:rsidRDefault="00CF6068" w:rsidP="00C525B5">
            <w:pPr>
              <w:pStyle w:val="ConsPlusNormal"/>
              <w:jc w:val="center"/>
              <w:rPr>
                <w:sz w:val="16"/>
                <w:szCs w:val="16"/>
              </w:rPr>
            </w:pPr>
            <w:r w:rsidRPr="00CF6068">
              <w:rPr>
                <w:sz w:val="16"/>
                <w:szCs w:val="16"/>
              </w:rPr>
              <w:t>135</w:t>
            </w:r>
          </w:p>
        </w:tc>
        <w:tc>
          <w:tcPr>
            <w:tcW w:w="1077" w:type="dxa"/>
          </w:tcPr>
          <w:p w:rsidR="00CF6068" w:rsidRPr="00CF6068" w:rsidRDefault="00CF6068" w:rsidP="00C525B5">
            <w:pPr>
              <w:pStyle w:val="ConsPlusNormal"/>
              <w:jc w:val="center"/>
              <w:rPr>
                <w:sz w:val="16"/>
                <w:szCs w:val="16"/>
              </w:rPr>
            </w:pPr>
            <w:r w:rsidRPr="00CF6068">
              <w:rPr>
                <w:sz w:val="16"/>
                <w:szCs w:val="16"/>
              </w:rPr>
              <w:t>135</w:t>
            </w:r>
          </w:p>
        </w:tc>
        <w:tc>
          <w:tcPr>
            <w:tcW w:w="964" w:type="dxa"/>
          </w:tcPr>
          <w:p w:rsidR="00CF6068" w:rsidRPr="00CF6068" w:rsidRDefault="00CF6068" w:rsidP="00C525B5">
            <w:pPr>
              <w:pStyle w:val="ConsPlusNormal"/>
              <w:jc w:val="center"/>
              <w:rPr>
                <w:sz w:val="16"/>
                <w:szCs w:val="16"/>
              </w:rPr>
            </w:pPr>
            <w:r w:rsidRPr="00CF6068">
              <w:rPr>
                <w:sz w:val="16"/>
                <w:szCs w:val="16"/>
              </w:rPr>
              <w:t>БРТ</w:t>
            </w:r>
          </w:p>
        </w:tc>
        <w:tc>
          <w:tcPr>
            <w:tcW w:w="965" w:type="dxa"/>
          </w:tcPr>
          <w:p w:rsidR="00CF6068" w:rsidRPr="00CF6068" w:rsidRDefault="00CF6068" w:rsidP="00C525B5">
            <w:pPr>
              <w:pStyle w:val="ConsPlusNormal"/>
              <w:jc w:val="center"/>
              <w:rPr>
                <w:sz w:val="16"/>
                <w:szCs w:val="16"/>
              </w:rPr>
            </w:pPr>
            <w:r w:rsidRPr="00CF6068">
              <w:rPr>
                <w:sz w:val="16"/>
                <w:szCs w:val="16"/>
              </w:rPr>
              <w:t>15 000,0</w:t>
            </w:r>
          </w:p>
        </w:tc>
        <w:tc>
          <w:tcPr>
            <w:tcW w:w="1474" w:type="dxa"/>
          </w:tcPr>
          <w:p w:rsidR="00CF6068" w:rsidRPr="00CF6068" w:rsidRDefault="00CF6068" w:rsidP="00C525B5">
            <w:pPr>
              <w:pStyle w:val="ConsPlusNormal"/>
              <w:jc w:val="center"/>
              <w:rPr>
                <w:sz w:val="16"/>
                <w:szCs w:val="16"/>
              </w:rPr>
            </w:pPr>
            <w:r w:rsidRPr="00CF6068">
              <w:rPr>
                <w:sz w:val="16"/>
                <w:szCs w:val="16"/>
              </w:rPr>
              <w:t>15 000,0</w:t>
            </w:r>
          </w:p>
        </w:tc>
        <w:tc>
          <w:tcPr>
            <w:tcW w:w="1474" w:type="dxa"/>
          </w:tcPr>
          <w:p w:rsidR="00CF6068" w:rsidRPr="00CF6068" w:rsidRDefault="00CF6068" w:rsidP="00C525B5">
            <w:pPr>
              <w:pStyle w:val="ConsPlusNormal"/>
              <w:jc w:val="center"/>
              <w:rPr>
                <w:sz w:val="16"/>
                <w:szCs w:val="16"/>
              </w:rPr>
            </w:pPr>
            <w:r w:rsidRPr="00CF6068">
              <w:rPr>
                <w:sz w:val="16"/>
                <w:szCs w:val="16"/>
              </w:rPr>
              <w:t>15 000,0</w:t>
            </w:r>
          </w:p>
        </w:tc>
      </w:tr>
      <w:tr w:rsidR="00CF6068" w:rsidRPr="00CF6068" w:rsidTr="00CF6068">
        <w:tc>
          <w:tcPr>
            <w:tcW w:w="1702" w:type="dxa"/>
          </w:tcPr>
          <w:p w:rsidR="00CF6068" w:rsidRPr="00CF6068" w:rsidRDefault="00CF6068" w:rsidP="00C525B5">
            <w:pPr>
              <w:pStyle w:val="ConsPlusNormal"/>
              <w:jc w:val="both"/>
              <w:rPr>
                <w:sz w:val="16"/>
                <w:szCs w:val="16"/>
              </w:rPr>
            </w:pPr>
            <w:r w:rsidRPr="00CF6068">
              <w:rPr>
                <w:sz w:val="16"/>
                <w:szCs w:val="16"/>
              </w:rPr>
              <w:t>5.2. Организация системы взаимодействия власти и бизнеса в Республике Татарстан</w:t>
            </w:r>
          </w:p>
        </w:tc>
        <w:tc>
          <w:tcPr>
            <w:tcW w:w="1247" w:type="dxa"/>
          </w:tcPr>
          <w:p w:rsidR="00CF6068" w:rsidRPr="00CF6068" w:rsidRDefault="00CF6068" w:rsidP="00C525B5">
            <w:pPr>
              <w:pStyle w:val="ConsPlusNormal"/>
              <w:jc w:val="center"/>
              <w:rPr>
                <w:sz w:val="16"/>
                <w:szCs w:val="16"/>
              </w:rPr>
            </w:pPr>
            <w:r w:rsidRPr="00CF6068">
              <w:rPr>
                <w:sz w:val="16"/>
                <w:szCs w:val="16"/>
              </w:rPr>
              <w:t>МЭ РТ, ГФ РТ (по согласованию)</w:t>
            </w:r>
          </w:p>
        </w:tc>
        <w:tc>
          <w:tcPr>
            <w:tcW w:w="2297" w:type="dxa"/>
          </w:tcPr>
          <w:p w:rsidR="00CF6068" w:rsidRPr="00CF6068" w:rsidRDefault="00CF6068" w:rsidP="00C525B5">
            <w:pPr>
              <w:pStyle w:val="ConsPlusNormal"/>
              <w:jc w:val="both"/>
              <w:rPr>
                <w:sz w:val="16"/>
                <w:szCs w:val="16"/>
              </w:rPr>
            </w:pPr>
            <w:r w:rsidRPr="00CF6068">
              <w:rPr>
                <w:sz w:val="16"/>
                <w:szCs w:val="16"/>
              </w:rPr>
              <w:t>Количество проведенных мероприятий,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12</w:t>
            </w:r>
          </w:p>
        </w:tc>
        <w:tc>
          <w:tcPr>
            <w:tcW w:w="1077" w:type="dxa"/>
          </w:tcPr>
          <w:p w:rsidR="00CF6068" w:rsidRPr="00CF6068" w:rsidRDefault="00CF6068" w:rsidP="00C525B5">
            <w:pPr>
              <w:pStyle w:val="ConsPlusNormal"/>
              <w:jc w:val="center"/>
              <w:rPr>
                <w:sz w:val="16"/>
                <w:szCs w:val="16"/>
              </w:rPr>
            </w:pPr>
            <w:r w:rsidRPr="00CF6068">
              <w:rPr>
                <w:sz w:val="16"/>
                <w:szCs w:val="16"/>
              </w:rPr>
              <w:t>14</w:t>
            </w:r>
          </w:p>
        </w:tc>
        <w:tc>
          <w:tcPr>
            <w:tcW w:w="1020" w:type="dxa"/>
          </w:tcPr>
          <w:p w:rsidR="00CF6068" w:rsidRPr="00CF6068" w:rsidRDefault="00CF6068" w:rsidP="00C525B5">
            <w:pPr>
              <w:pStyle w:val="ConsPlusNormal"/>
              <w:jc w:val="center"/>
              <w:rPr>
                <w:sz w:val="16"/>
                <w:szCs w:val="16"/>
              </w:rPr>
            </w:pPr>
            <w:r w:rsidRPr="00CF6068">
              <w:rPr>
                <w:sz w:val="16"/>
                <w:szCs w:val="16"/>
              </w:rPr>
              <w:t>14</w:t>
            </w:r>
          </w:p>
        </w:tc>
        <w:tc>
          <w:tcPr>
            <w:tcW w:w="1077" w:type="dxa"/>
          </w:tcPr>
          <w:p w:rsidR="00CF6068" w:rsidRPr="00CF6068" w:rsidRDefault="00CF6068" w:rsidP="00C525B5">
            <w:pPr>
              <w:pStyle w:val="ConsPlusNormal"/>
              <w:jc w:val="center"/>
              <w:rPr>
                <w:sz w:val="16"/>
                <w:szCs w:val="16"/>
              </w:rPr>
            </w:pPr>
            <w:r w:rsidRPr="00CF6068">
              <w:rPr>
                <w:sz w:val="16"/>
                <w:szCs w:val="16"/>
              </w:rPr>
              <w:t>14</w:t>
            </w:r>
          </w:p>
        </w:tc>
        <w:tc>
          <w:tcPr>
            <w:tcW w:w="964" w:type="dxa"/>
          </w:tcPr>
          <w:p w:rsidR="00CF6068" w:rsidRPr="00CF6068" w:rsidRDefault="00CF6068" w:rsidP="00C525B5">
            <w:pPr>
              <w:pStyle w:val="ConsPlusNormal"/>
              <w:jc w:val="center"/>
              <w:rPr>
                <w:sz w:val="16"/>
                <w:szCs w:val="16"/>
              </w:rPr>
            </w:pPr>
            <w:r w:rsidRPr="00CF6068">
              <w:rPr>
                <w:sz w:val="16"/>
                <w:szCs w:val="16"/>
              </w:rPr>
              <w:t>БРТ</w:t>
            </w:r>
          </w:p>
        </w:tc>
        <w:tc>
          <w:tcPr>
            <w:tcW w:w="965" w:type="dxa"/>
          </w:tcPr>
          <w:p w:rsidR="00CF6068" w:rsidRPr="00CF6068" w:rsidRDefault="00CF6068" w:rsidP="00C525B5">
            <w:pPr>
              <w:pStyle w:val="ConsPlusNormal"/>
              <w:jc w:val="center"/>
              <w:rPr>
                <w:sz w:val="16"/>
                <w:szCs w:val="16"/>
              </w:rPr>
            </w:pPr>
            <w:r w:rsidRPr="00CF6068">
              <w:rPr>
                <w:sz w:val="16"/>
                <w:szCs w:val="16"/>
              </w:rPr>
              <w:t>7 200,0</w:t>
            </w:r>
          </w:p>
        </w:tc>
        <w:tc>
          <w:tcPr>
            <w:tcW w:w="1474" w:type="dxa"/>
          </w:tcPr>
          <w:p w:rsidR="00CF6068" w:rsidRPr="00CF6068" w:rsidRDefault="00CF6068" w:rsidP="00C525B5">
            <w:pPr>
              <w:pStyle w:val="ConsPlusNormal"/>
              <w:jc w:val="center"/>
              <w:rPr>
                <w:sz w:val="16"/>
                <w:szCs w:val="16"/>
              </w:rPr>
            </w:pPr>
            <w:r w:rsidRPr="00CF6068">
              <w:rPr>
                <w:sz w:val="16"/>
                <w:szCs w:val="16"/>
              </w:rPr>
              <w:t>7 200,0</w:t>
            </w:r>
          </w:p>
        </w:tc>
        <w:tc>
          <w:tcPr>
            <w:tcW w:w="1474" w:type="dxa"/>
          </w:tcPr>
          <w:p w:rsidR="00CF6068" w:rsidRPr="00CF6068" w:rsidRDefault="00CF6068" w:rsidP="00C525B5">
            <w:pPr>
              <w:pStyle w:val="ConsPlusNormal"/>
              <w:jc w:val="center"/>
              <w:rPr>
                <w:sz w:val="16"/>
                <w:szCs w:val="16"/>
              </w:rPr>
            </w:pPr>
            <w:r w:rsidRPr="00CF6068">
              <w:rPr>
                <w:sz w:val="16"/>
                <w:szCs w:val="16"/>
              </w:rPr>
              <w:t>7 200,0</w:t>
            </w:r>
          </w:p>
        </w:tc>
      </w:tr>
      <w:tr w:rsidR="00CF6068" w:rsidRPr="00CF6068" w:rsidTr="00CF6068">
        <w:tc>
          <w:tcPr>
            <w:tcW w:w="1702" w:type="dxa"/>
          </w:tcPr>
          <w:p w:rsidR="00CF6068" w:rsidRPr="00CF6068" w:rsidRDefault="00CF6068" w:rsidP="00C525B5">
            <w:pPr>
              <w:pStyle w:val="ConsPlusNormal"/>
              <w:jc w:val="both"/>
              <w:rPr>
                <w:sz w:val="16"/>
                <w:szCs w:val="16"/>
              </w:rPr>
            </w:pPr>
            <w:r w:rsidRPr="00CF6068">
              <w:rPr>
                <w:sz w:val="16"/>
                <w:szCs w:val="16"/>
              </w:rPr>
              <w:t>5.3. Обеспечение деятельности ГКУ "Центр реализации программ поддержки и развития малого и среднего предпринимательства Республики Татарстан"</w:t>
            </w:r>
          </w:p>
        </w:tc>
        <w:tc>
          <w:tcPr>
            <w:tcW w:w="1247" w:type="dxa"/>
          </w:tcPr>
          <w:p w:rsidR="00CF6068" w:rsidRPr="00CF6068" w:rsidRDefault="00CF6068" w:rsidP="00C525B5">
            <w:pPr>
              <w:pStyle w:val="ConsPlusNormal"/>
              <w:jc w:val="center"/>
              <w:rPr>
                <w:sz w:val="16"/>
                <w:szCs w:val="16"/>
              </w:rPr>
            </w:pPr>
            <w:r w:rsidRPr="00CF6068">
              <w:rPr>
                <w:sz w:val="16"/>
                <w:szCs w:val="16"/>
              </w:rPr>
              <w:t>МЭ РТ, ЦРПП МСП РТ (по согласованию)</w:t>
            </w:r>
          </w:p>
        </w:tc>
        <w:tc>
          <w:tcPr>
            <w:tcW w:w="2297" w:type="dxa"/>
          </w:tcPr>
          <w:p w:rsidR="00CF6068" w:rsidRPr="00CF6068" w:rsidRDefault="00CF6068" w:rsidP="00C525B5">
            <w:pPr>
              <w:pStyle w:val="ConsPlusNormal"/>
              <w:jc w:val="both"/>
              <w:rPr>
                <w:sz w:val="16"/>
                <w:szCs w:val="16"/>
              </w:rPr>
            </w:pPr>
            <w:r w:rsidRPr="00CF6068">
              <w:rPr>
                <w:sz w:val="16"/>
                <w:szCs w:val="16"/>
              </w:rPr>
              <w:t>Количество проведенных мероприятий, единиц</w:t>
            </w:r>
          </w:p>
        </w:tc>
        <w:tc>
          <w:tcPr>
            <w:tcW w:w="1531" w:type="dxa"/>
          </w:tcPr>
          <w:p w:rsidR="00CF6068" w:rsidRPr="00CF6068" w:rsidRDefault="00CF6068" w:rsidP="00C525B5">
            <w:pPr>
              <w:pStyle w:val="ConsPlusNormal"/>
              <w:jc w:val="center"/>
              <w:rPr>
                <w:sz w:val="16"/>
                <w:szCs w:val="16"/>
              </w:rPr>
            </w:pPr>
            <w:r w:rsidRPr="00CF6068">
              <w:rPr>
                <w:sz w:val="16"/>
                <w:szCs w:val="16"/>
              </w:rPr>
              <w:t>БРТ</w:t>
            </w:r>
          </w:p>
        </w:tc>
        <w:tc>
          <w:tcPr>
            <w:tcW w:w="1020" w:type="dxa"/>
          </w:tcPr>
          <w:p w:rsidR="00CF6068" w:rsidRPr="00CF6068" w:rsidRDefault="00CF6068" w:rsidP="00C525B5">
            <w:pPr>
              <w:pStyle w:val="ConsPlusNormal"/>
              <w:jc w:val="center"/>
              <w:rPr>
                <w:sz w:val="16"/>
                <w:szCs w:val="16"/>
              </w:rPr>
            </w:pPr>
            <w:r w:rsidRPr="00CF6068">
              <w:rPr>
                <w:sz w:val="16"/>
                <w:szCs w:val="16"/>
              </w:rPr>
              <w:t>3</w:t>
            </w:r>
          </w:p>
        </w:tc>
        <w:tc>
          <w:tcPr>
            <w:tcW w:w="1077" w:type="dxa"/>
          </w:tcPr>
          <w:p w:rsidR="00CF6068" w:rsidRPr="00CF6068" w:rsidRDefault="00CF6068" w:rsidP="00C525B5">
            <w:pPr>
              <w:pStyle w:val="ConsPlusNormal"/>
              <w:jc w:val="center"/>
              <w:rPr>
                <w:sz w:val="16"/>
                <w:szCs w:val="16"/>
              </w:rPr>
            </w:pPr>
            <w:r w:rsidRPr="00CF6068">
              <w:rPr>
                <w:sz w:val="16"/>
                <w:szCs w:val="16"/>
              </w:rPr>
              <w:t>4</w:t>
            </w:r>
          </w:p>
        </w:tc>
        <w:tc>
          <w:tcPr>
            <w:tcW w:w="1020" w:type="dxa"/>
          </w:tcPr>
          <w:p w:rsidR="00CF6068" w:rsidRPr="00CF6068" w:rsidRDefault="00CF6068" w:rsidP="00C525B5">
            <w:pPr>
              <w:pStyle w:val="ConsPlusNormal"/>
              <w:jc w:val="center"/>
              <w:rPr>
                <w:sz w:val="16"/>
                <w:szCs w:val="16"/>
              </w:rPr>
            </w:pPr>
            <w:r w:rsidRPr="00CF6068">
              <w:rPr>
                <w:sz w:val="16"/>
                <w:szCs w:val="16"/>
              </w:rPr>
              <w:t>4</w:t>
            </w:r>
          </w:p>
        </w:tc>
        <w:tc>
          <w:tcPr>
            <w:tcW w:w="1077" w:type="dxa"/>
          </w:tcPr>
          <w:p w:rsidR="00CF6068" w:rsidRPr="00CF6068" w:rsidRDefault="00CF6068" w:rsidP="00C525B5">
            <w:pPr>
              <w:pStyle w:val="ConsPlusNormal"/>
              <w:jc w:val="center"/>
              <w:rPr>
                <w:sz w:val="16"/>
                <w:szCs w:val="16"/>
              </w:rPr>
            </w:pPr>
            <w:r w:rsidRPr="00CF6068">
              <w:rPr>
                <w:sz w:val="16"/>
                <w:szCs w:val="16"/>
              </w:rPr>
              <w:t>4</w:t>
            </w:r>
          </w:p>
        </w:tc>
        <w:tc>
          <w:tcPr>
            <w:tcW w:w="964" w:type="dxa"/>
          </w:tcPr>
          <w:p w:rsidR="00CF6068" w:rsidRPr="00CF6068" w:rsidRDefault="00CF6068" w:rsidP="00C525B5">
            <w:pPr>
              <w:pStyle w:val="ConsPlusNormal"/>
              <w:jc w:val="center"/>
              <w:rPr>
                <w:sz w:val="16"/>
                <w:szCs w:val="16"/>
              </w:rPr>
            </w:pPr>
            <w:r w:rsidRPr="00CF6068">
              <w:rPr>
                <w:sz w:val="16"/>
                <w:szCs w:val="16"/>
              </w:rPr>
              <w:t>БРТ</w:t>
            </w:r>
          </w:p>
        </w:tc>
        <w:tc>
          <w:tcPr>
            <w:tcW w:w="965" w:type="dxa"/>
          </w:tcPr>
          <w:p w:rsidR="00CF6068" w:rsidRPr="00CF6068" w:rsidRDefault="00CF6068" w:rsidP="00C525B5">
            <w:pPr>
              <w:pStyle w:val="ConsPlusNormal"/>
              <w:jc w:val="center"/>
              <w:rPr>
                <w:sz w:val="16"/>
                <w:szCs w:val="16"/>
              </w:rPr>
            </w:pPr>
            <w:r w:rsidRPr="00CF6068">
              <w:rPr>
                <w:sz w:val="16"/>
                <w:szCs w:val="16"/>
              </w:rPr>
              <w:t>14 000,0</w:t>
            </w:r>
          </w:p>
        </w:tc>
        <w:tc>
          <w:tcPr>
            <w:tcW w:w="1474" w:type="dxa"/>
          </w:tcPr>
          <w:p w:rsidR="00CF6068" w:rsidRPr="00CF6068" w:rsidRDefault="00CF6068" w:rsidP="00C525B5">
            <w:pPr>
              <w:pStyle w:val="ConsPlusNormal"/>
              <w:jc w:val="center"/>
              <w:rPr>
                <w:sz w:val="16"/>
                <w:szCs w:val="16"/>
              </w:rPr>
            </w:pPr>
            <w:r w:rsidRPr="00CF6068">
              <w:rPr>
                <w:sz w:val="16"/>
                <w:szCs w:val="16"/>
              </w:rPr>
              <w:t>14 000,0</w:t>
            </w:r>
          </w:p>
        </w:tc>
        <w:tc>
          <w:tcPr>
            <w:tcW w:w="1474" w:type="dxa"/>
          </w:tcPr>
          <w:p w:rsidR="00CF6068" w:rsidRPr="00CF6068" w:rsidRDefault="00CF6068" w:rsidP="00C525B5">
            <w:pPr>
              <w:pStyle w:val="ConsPlusNormal"/>
              <w:jc w:val="center"/>
              <w:rPr>
                <w:sz w:val="16"/>
                <w:szCs w:val="16"/>
              </w:rPr>
            </w:pPr>
            <w:r w:rsidRPr="00CF6068">
              <w:rPr>
                <w:sz w:val="16"/>
                <w:szCs w:val="16"/>
              </w:rPr>
              <w:t>14 000,0</w:t>
            </w:r>
          </w:p>
        </w:tc>
      </w:tr>
      <w:tr w:rsidR="00CF6068" w:rsidRPr="00CF6068" w:rsidTr="00CF6068">
        <w:tc>
          <w:tcPr>
            <w:tcW w:w="11935" w:type="dxa"/>
            <w:gridSpan w:val="9"/>
          </w:tcPr>
          <w:p w:rsidR="00CF6068" w:rsidRPr="00CF6068" w:rsidRDefault="00CF6068" w:rsidP="00C525B5">
            <w:pPr>
              <w:pStyle w:val="ConsPlusNormal"/>
              <w:rPr>
                <w:sz w:val="16"/>
                <w:szCs w:val="16"/>
              </w:rPr>
            </w:pPr>
            <w:r w:rsidRPr="00CF6068">
              <w:rPr>
                <w:sz w:val="16"/>
                <w:szCs w:val="16"/>
              </w:rPr>
              <w:t>Итого по Подпрограмме,</w:t>
            </w:r>
          </w:p>
          <w:p w:rsidR="00CF6068" w:rsidRPr="00CF6068" w:rsidRDefault="00CF6068" w:rsidP="00C525B5">
            <w:pPr>
              <w:pStyle w:val="ConsPlusNormal"/>
              <w:rPr>
                <w:sz w:val="16"/>
                <w:szCs w:val="16"/>
              </w:rPr>
            </w:pPr>
            <w:r w:rsidRPr="00CF6068">
              <w:rPr>
                <w:sz w:val="16"/>
                <w:szCs w:val="16"/>
              </w:rPr>
              <w:t>в том числе:</w:t>
            </w:r>
          </w:p>
        </w:tc>
        <w:tc>
          <w:tcPr>
            <w:tcW w:w="965" w:type="dxa"/>
          </w:tcPr>
          <w:p w:rsidR="00CF6068" w:rsidRPr="00CF6068" w:rsidRDefault="00CF6068" w:rsidP="00C525B5">
            <w:pPr>
              <w:pStyle w:val="ConsPlusNormal"/>
              <w:jc w:val="center"/>
              <w:rPr>
                <w:sz w:val="16"/>
                <w:szCs w:val="16"/>
              </w:rPr>
            </w:pPr>
            <w:r w:rsidRPr="00CF6068">
              <w:rPr>
                <w:sz w:val="16"/>
                <w:szCs w:val="16"/>
              </w:rPr>
              <w:t>1 000 000,0</w:t>
            </w:r>
          </w:p>
        </w:tc>
        <w:tc>
          <w:tcPr>
            <w:tcW w:w="1474" w:type="dxa"/>
          </w:tcPr>
          <w:p w:rsidR="00CF6068" w:rsidRPr="00CF6068" w:rsidRDefault="00CF6068" w:rsidP="00C525B5">
            <w:pPr>
              <w:pStyle w:val="ConsPlusNormal"/>
              <w:jc w:val="center"/>
              <w:rPr>
                <w:sz w:val="16"/>
                <w:szCs w:val="16"/>
              </w:rPr>
            </w:pPr>
            <w:r w:rsidRPr="00CF6068">
              <w:rPr>
                <w:sz w:val="16"/>
                <w:szCs w:val="16"/>
              </w:rPr>
              <w:t>1 000 000,0</w:t>
            </w:r>
          </w:p>
        </w:tc>
        <w:tc>
          <w:tcPr>
            <w:tcW w:w="1474" w:type="dxa"/>
          </w:tcPr>
          <w:p w:rsidR="00CF6068" w:rsidRPr="00CF6068" w:rsidRDefault="00CF6068" w:rsidP="00C525B5">
            <w:pPr>
              <w:pStyle w:val="ConsPlusNormal"/>
              <w:jc w:val="center"/>
              <w:rPr>
                <w:sz w:val="16"/>
                <w:szCs w:val="16"/>
              </w:rPr>
            </w:pPr>
            <w:r w:rsidRPr="00CF6068">
              <w:rPr>
                <w:sz w:val="16"/>
                <w:szCs w:val="16"/>
              </w:rPr>
              <w:t>1 000 000,0</w:t>
            </w:r>
          </w:p>
        </w:tc>
      </w:tr>
      <w:tr w:rsidR="00CF6068" w:rsidRPr="00CF6068" w:rsidTr="00CF6068">
        <w:tc>
          <w:tcPr>
            <w:tcW w:w="11935" w:type="dxa"/>
            <w:gridSpan w:val="9"/>
          </w:tcPr>
          <w:p w:rsidR="00CF6068" w:rsidRPr="00CF6068" w:rsidRDefault="00CF6068" w:rsidP="00C525B5">
            <w:pPr>
              <w:pStyle w:val="ConsPlusNormal"/>
              <w:rPr>
                <w:sz w:val="16"/>
                <w:szCs w:val="16"/>
              </w:rPr>
            </w:pPr>
            <w:r w:rsidRPr="00CF6068">
              <w:rPr>
                <w:sz w:val="16"/>
                <w:szCs w:val="16"/>
              </w:rPr>
              <w:t>БРТ</w:t>
            </w:r>
          </w:p>
        </w:tc>
        <w:tc>
          <w:tcPr>
            <w:tcW w:w="965" w:type="dxa"/>
          </w:tcPr>
          <w:p w:rsidR="00CF6068" w:rsidRPr="00CF6068" w:rsidRDefault="00CF6068" w:rsidP="00C525B5">
            <w:pPr>
              <w:pStyle w:val="ConsPlusNormal"/>
              <w:jc w:val="center"/>
              <w:rPr>
                <w:sz w:val="16"/>
                <w:szCs w:val="16"/>
              </w:rPr>
            </w:pPr>
            <w:r w:rsidRPr="00CF6068">
              <w:rPr>
                <w:sz w:val="16"/>
                <w:szCs w:val="16"/>
              </w:rPr>
              <w:t>1 000 000,0</w:t>
            </w:r>
          </w:p>
        </w:tc>
        <w:tc>
          <w:tcPr>
            <w:tcW w:w="1474" w:type="dxa"/>
          </w:tcPr>
          <w:p w:rsidR="00CF6068" w:rsidRPr="00CF6068" w:rsidRDefault="00CF6068" w:rsidP="00C525B5">
            <w:pPr>
              <w:pStyle w:val="ConsPlusNormal"/>
              <w:jc w:val="center"/>
              <w:rPr>
                <w:sz w:val="16"/>
                <w:szCs w:val="16"/>
              </w:rPr>
            </w:pPr>
            <w:r w:rsidRPr="00CF6068">
              <w:rPr>
                <w:sz w:val="16"/>
                <w:szCs w:val="16"/>
              </w:rPr>
              <w:t>1 000 000,0</w:t>
            </w:r>
          </w:p>
        </w:tc>
        <w:tc>
          <w:tcPr>
            <w:tcW w:w="1474" w:type="dxa"/>
          </w:tcPr>
          <w:p w:rsidR="00CF6068" w:rsidRPr="00CF6068" w:rsidRDefault="00CF6068" w:rsidP="00C525B5">
            <w:pPr>
              <w:pStyle w:val="ConsPlusNormal"/>
              <w:jc w:val="center"/>
              <w:rPr>
                <w:sz w:val="16"/>
                <w:szCs w:val="16"/>
              </w:rPr>
            </w:pPr>
            <w:r w:rsidRPr="00CF6068">
              <w:rPr>
                <w:sz w:val="16"/>
                <w:szCs w:val="16"/>
              </w:rPr>
              <w:t>1 000 000,0</w:t>
            </w:r>
          </w:p>
        </w:tc>
      </w:tr>
      <w:tr w:rsidR="00CF6068" w:rsidRPr="00CF6068" w:rsidTr="00CF6068">
        <w:tc>
          <w:tcPr>
            <w:tcW w:w="11935" w:type="dxa"/>
            <w:gridSpan w:val="9"/>
          </w:tcPr>
          <w:p w:rsidR="00CF6068" w:rsidRPr="00CF6068" w:rsidRDefault="00CF6068" w:rsidP="00C525B5">
            <w:pPr>
              <w:pStyle w:val="ConsPlusNormal"/>
              <w:rPr>
                <w:sz w:val="16"/>
                <w:szCs w:val="16"/>
              </w:rPr>
            </w:pPr>
            <w:r w:rsidRPr="00CF6068">
              <w:rPr>
                <w:sz w:val="16"/>
                <w:szCs w:val="16"/>
              </w:rPr>
              <w:t>ФБ</w:t>
            </w:r>
          </w:p>
        </w:tc>
        <w:tc>
          <w:tcPr>
            <w:tcW w:w="965" w:type="dxa"/>
          </w:tcPr>
          <w:p w:rsidR="00CF6068" w:rsidRPr="00CF6068" w:rsidRDefault="009868E0" w:rsidP="00C525B5">
            <w:pPr>
              <w:pStyle w:val="ConsPlusNormal"/>
              <w:jc w:val="center"/>
              <w:rPr>
                <w:sz w:val="16"/>
                <w:szCs w:val="16"/>
              </w:rPr>
            </w:pPr>
            <w:hyperlink w:anchor="P7730" w:history="1">
              <w:r w:rsidR="00CF6068" w:rsidRPr="00CF6068">
                <w:rPr>
                  <w:color w:val="0000FF"/>
                  <w:sz w:val="16"/>
                  <w:szCs w:val="16"/>
                </w:rPr>
                <w:t>&lt;*&gt;</w:t>
              </w:r>
            </w:hyperlink>
          </w:p>
        </w:tc>
        <w:tc>
          <w:tcPr>
            <w:tcW w:w="1474" w:type="dxa"/>
          </w:tcPr>
          <w:p w:rsidR="00CF6068" w:rsidRPr="00CF6068" w:rsidRDefault="009868E0" w:rsidP="00C525B5">
            <w:pPr>
              <w:pStyle w:val="ConsPlusNormal"/>
              <w:jc w:val="center"/>
              <w:rPr>
                <w:sz w:val="16"/>
                <w:szCs w:val="16"/>
              </w:rPr>
            </w:pPr>
            <w:hyperlink w:anchor="P7730" w:history="1">
              <w:r w:rsidR="00CF6068" w:rsidRPr="00CF6068">
                <w:rPr>
                  <w:color w:val="0000FF"/>
                  <w:sz w:val="16"/>
                  <w:szCs w:val="16"/>
                </w:rPr>
                <w:t>&lt;*&gt;</w:t>
              </w:r>
            </w:hyperlink>
          </w:p>
        </w:tc>
        <w:tc>
          <w:tcPr>
            <w:tcW w:w="1474" w:type="dxa"/>
          </w:tcPr>
          <w:p w:rsidR="00CF6068" w:rsidRPr="00CF6068" w:rsidRDefault="009868E0" w:rsidP="00C525B5">
            <w:pPr>
              <w:pStyle w:val="ConsPlusNormal"/>
              <w:jc w:val="center"/>
              <w:rPr>
                <w:sz w:val="16"/>
                <w:szCs w:val="16"/>
              </w:rPr>
            </w:pPr>
            <w:hyperlink w:anchor="P7730" w:history="1">
              <w:r w:rsidR="00CF6068" w:rsidRPr="00CF6068">
                <w:rPr>
                  <w:color w:val="0000FF"/>
                  <w:sz w:val="16"/>
                  <w:szCs w:val="16"/>
                </w:rPr>
                <w:t>&lt;*&gt;</w:t>
              </w:r>
            </w:hyperlink>
          </w:p>
        </w:tc>
      </w:tr>
    </w:tbl>
    <w:p w:rsidR="00CF6068" w:rsidRDefault="00CF6068" w:rsidP="00CF6068">
      <w:pPr>
        <w:sectPr w:rsidR="00CF6068">
          <w:pgSz w:w="16838" w:h="11906" w:orient="landscape"/>
          <w:pgMar w:top="1133" w:right="1440" w:bottom="566" w:left="1440" w:header="0" w:footer="0" w:gutter="0"/>
          <w:cols w:space="720"/>
        </w:sectPr>
      </w:pPr>
    </w:p>
    <w:p w:rsidR="00CF6068" w:rsidRDefault="00CF6068" w:rsidP="00CF6068">
      <w:pPr>
        <w:pStyle w:val="ConsPlusNormal"/>
        <w:jc w:val="both"/>
      </w:pPr>
    </w:p>
    <w:p w:rsidR="00CF6068" w:rsidRDefault="00CF6068" w:rsidP="00CF6068">
      <w:pPr>
        <w:pStyle w:val="ConsPlusNormal"/>
        <w:ind w:firstLine="540"/>
        <w:jc w:val="both"/>
      </w:pPr>
      <w:r>
        <w:t>--------------------------------</w:t>
      </w:r>
    </w:p>
    <w:p w:rsidR="00CF6068" w:rsidRDefault="00CF6068" w:rsidP="00CF6068">
      <w:pPr>
        <w:pStyle w:val="ConsPlusNormal"/>
        <w:spacing w:before="200"/>
        <w:ind w:firstLine="540"/>
        <w:jc w:val="both"/>
      </w:pPr>
      <w:bookmarkStart w:id="8" w:name="P7730"/>
      <w:bookmarkEnd w:id="8"/>
      <w:r>
        <w:t>&lt;*&gt; Объем ресурсного обеспечения Подпрограммы за счет средств федерального бюджета ежегодно определяется по итогам предоставления субсидии из федерального бюджета на государственную поддержку малого и среднего предпринимательства.</w:t>
      </w:r>
    </w:p>
    <w:p w:rsidR="00CF6068" w:rsidRDefault="00CF6068" w:rsidP="00CF6068">
      <w:pPr>
        <w:pStyle w:val="ConsPlusNormal"/>
        <w:spacing w:before="200"/>
        <w:ind w:firstLine="540"/>
        <w:jc w:val="both"/>
      </w:pPr>
      <w:r>
        <w:t>&lt;**&gt; Под крупнейшими заказчиками понимаются крупнейшие заказчики регионального уровня, определяемые Правительством Российской Федерации в целях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а в случае их отсутствия - крупнейшие заказчики регионального уровня, определяемые субъектом Российской Федерации.</w:t>
      </w:r>
    </w:p>
    <w:p w:rsidR="00CF6068" w:rsidRDefault="00CF6068" w:rsidP="00CF6068">
      <w:pPr>
        <w:pStyle w:val="ConsPlusNormal"/>
        <w:jc w:val="both"/>
      </w:pPr>
    </w:p>
    <w:p w:rsidR="00CF6068" w:rsidRDefault="00CF6068" w:rsidP="00CF6068">
      <w:pPr>
        <w:pStyle w:val="ConsPlusNormal"/>
        <w:ind w:firstLine="540"/>
        <w:jc w:val="both"/>
      </w:pPr>
      <w:r>
        <w:t>Список использованных сокращений:</w:t>
      </w:r>
    </w:p>
    <w:p w:rsidR="00CF6068" w:rsidRDefault="00CF6068" w:rsidP="00CF6068">
      <w:pPr>
        <w:pStyle w:val="ConsPlusNormal"/>
        <w:spacing w:before="200"/>
        <w:ind w:firstLine="540"/>
        <w:jc w:val="both"/>
      </w:pPr>
      <w:r>
        <w:t>МСП - малое и среднее предпринимательство;</w:t>
      </w:r>
    </w:p>
    <w:p w:rsidR="00CF6068" w:rsidRDefault="00CF6068" w:rsidP="00CF6068">
      <w:pPr>
        <w:pStyle w:val="ConsPlusNormal"/>
        <w:spacing w:before="200"/>
        <w:ind w:firstLine="540"/>
        <w:jc w:val="both"/>
      </w:pPr>
      <w:r>
        <w:t>БРТ - бюджет Республики Татарстан;</w:t>
      </w:r>
    </w:p>
    <w:p w:rsidR="00CF6068" w:rsidRDefault="00CF6068" w:rsidP="00CF6068">
      <w:pPr>
        <w:pStyle w:val="ConsPlusNormal"/>
        <w:spacing w:before="200"/>
        <w:ind w:firstLine="540"/>
        <w:jc w:val="both"/>
      </w:pPr>
      <w:r>
        <w:t>ФБ - федеральный бюджет;</w:t>
      </w:r>
    </w:p>
    <w:p w:rsidR="00CF6068" w:rsidRDefault="00CF6068" w:rsidP="00CF6068">
      <w:pPr>
        <w:pStyle w:val="ConsPlusNormal"/>
        <w:spacing w:before="200"/>
        <w:ind w:firstLine="540"/>
        <w:jc w:val="both"/>
      </w:pPr>
      <w:r>
        <w:t>ФБ (ОСН) - федеральный бюджет (остаток неосвоенных средств);</w:t>
      </w:r>
    </w:p>
    <w:p w:rsidR="00CF6068" w:rsidRDefault="00CF6068" w:rsidP="00CF6068">
      <w:pPr>
        <w:pStyle w:val="ConsPlusNormal"/>
        <w:spacing w:before="200"/>
        <w:ind w:firstLine="540"/>
        <w:jc w:val="both"/>
      </w:pPr>
      <w:r>
        <w:t>ВБ - внебюджетные источники;</w:t>
      </w:r>
    </w:p>
    <w:p w:rsidR="00CF6068" w:rsidRDefault="00CF6068" w:rsidP="00CF6068">
      <w:pPr>
        <w:pStyle w:val="ConsPlusNormal"/>
        <w:spacing w:before="200"/>
        <w:ind w:firstLine="540"/>
        <w:jc w:val="both"/>
      </w:pPr>
      <w:r>
        <w:t>ВРП - валовый региональный продукт;</w:t>
      </w:r>
    </w:p>
    <w:p w:rsidR="00CF6068" w:rsidRDefault="00CF6068" w:rsidP="00CF6068">
      <w:pPr>
        <w:pStyle w:val="ConsPlusNormal"/>
        <w:spacing w:before="200"/>
        <w:ind w:firstLine="540"/>
        <w:jc w:val="both"/>
      </w:pPr>
      <w:r>
        <w:t>СО НКО - социально ориентированные некоммерческие организации;</w:t>
      </w:r>
    </w:p>
    <w:p w:rsidR="00CF6068" w:rsidRDefault="00CF6068" w:rsidP="00CF6068">
      <w:pPr>
        <w:pStyle w:val="ConsPlusNormal"/>
        <w:spacing w:before="200"/>
        <w:ind w:firstLine="540"/>
        <w:jc w:val="both"/>
      </w:pPr>
      <w:r>
        <w:t>МЭ РТ - Министерство экономики Республики Татарстан;</w:t>
      </w:r>
    </w:p>
    <w:p w:rsidR="00CF6068" w:rsidRDefault="00CF6068" w:rsidP="00CF6068">
      <w:pPr>
        <w:pStyle w:val="ConsPlusNormal"/>
        <w:spacing w:before="200"/>
        <w:ind w:firstLine="540"/>
        <w:jc w:val="both"/>
      </w:pPr>
      <w:r>
        <w:t>МЗИО РТ - Министерство земельных и имущественных отношений Республики Татарстан;</w:t>
      </w:r>
    </w:p>
    <w:p w:rsidR="00CF6068" w:rsidRDefault="00CF6068" w:rsidP="00CF6068">
      <w:pPr>
        <w:pStyle w:val="ConsPlusNormal"/>
        <w:spacing w:before="200"/>
        <w:ind w:firstLine="540"/>
        <w:jc w:val="both"/>
      </w:pPr>
      <w:r>
        <w:t>КСЭМ РТ - Комитет Республики Татарстан по социально-экономическому мониторингу;</w:t>
      </w:r>
    </w:p>
    <w:p w:rsidR="00CF6068" w:rsidRDefault="00CF6068" w:rsidP="00CF6068">
      <w:pPr>
        <w:pStyle w:val="ConsPlusNormal"/>
        <w:spacing w:before="200"/>
        <w:ind w:firstLine="540"/>
        <w:jc w:val="both"/>
      </w:pPr>
      <w:r>
        <w:t>Татмедиа - Республиканское агентство по печати и массовым коммуникациям "Татмедиа";</w:t>
      </w:r>
    </w:p>
    <w:p w:rsidR="00CF6068" w:rsidRDefault="00CF6068" w:rsidP="00CF6068">
      <w:pPr>
        <w:pStyle w:val="ConsPlusNormal"/>
        <w:spacing w:before="200"/>
        <w:ind w:firstLine="540"/>
        <w:jc w:val="both"/>
      </w:pPr>
      <w:r>
        <w:t>ГФ РТ - некоммерческая организация "Гарантийный фонд Республики Татарстан";</w:t>
      </w:r>
    </w:p>
    <w:p w:rsidR="00CF6068" w:rsidRDefault="00CF6068" w:rsidP="00CF6068">
      <w:pPr>
        <w:pStyle w:val="ConsPlusNormal"/>
        <w:spacing w:before="200"/>
        <w:ind w:firstLine="540"/>
        <w:jc w:val="both"/>
      </w:pPr>
      <w:r>
        <w:t>МФО - микрофинансовые организации;</w:t>
      </w:r>
    </w:p>
    <w:p w:rsidR="00CF6068" w:rsidRDefault="00CF6068" w:rsidP="00CF6068">
      <w:pPr>
        <w:pStyle w:val="ConsPlusNormal"/>
        <w:spacing w:before="200"/>
        <w:ind w:firstLine="540"/>
        <w:jc w:val="both"/>
      </w:pPr>
      <w:r>
        <w:t>МОиН РТ - Министерство образования и науки Республики Татарстан;</w:t>
      </w:r>
    </w:p>
    <w:p w:rsidR="00CF6068" w:rsidRDefault="00CF6068" w:rsidP="00CF6068">
      <w:pPr>
        <w:pStyle w:val="ConsPlusNormal"/>
        <w:spacing w:before="200"/>
        <w:ind w:firstLine="540"/>
        <w:jc w:val="both"/>
      </w:pPr>
      <w:r>
        <w:t>МТСЗ РТ - Министерство труда, занятости и социальной защиты Республики Татарстан;</w:t>
      </w:r>
    </w:p>
    <w:p w:rsidR="00CF6068" w:rsidRDefault="00CF6068" w:rsidP="00CF6068">
      <w:pPr>
        <w:pStyle w:val="ConsPlusNormal"/>
        <w:spacing w:before="200"/>
        <w:ind w:firstLine="540"/>
        <w:jc w:val="both"/>
      </w:pPr>
      <w:r>
        <w:t>МПиТ РТ - Министерство промышленности и торговли Республики Татарстан;</w:t>
      </w:r>
    </w:p>
    <w:p w:rsidR="00CF6068" w:rsidRDefault="00CF6068" w:rsidP="00CF6068">
      <w:pPr>
        <w:pStyle w:val="ConsPlusNormal"/>
        <w:spacing w:before="200"/>
        <w:ind w:firstLine="540"/>
        <w:jc w:val="both"/>
      </w:pPr>
      <w:r>
        <w:t>МСАЖКХ РТ - Министерство строительства, архитектуры и жилищно-коммунального хозяйства Республики Татарстан;</w:t>
      </w:r>
    </w:p>
    <w:p w:rsidR="00CF6068" w:rsidRDefault="00CF6068" w:rsidP="00CF6068">
      <w:pPr>
        <w:pStyle w:val="ConsPlusNormal"/>
        <w:spacing w:before="200"/>
        <w:ind w:firstLine="540"/>
        <w:jc w:val="both"/>
      </w:pPr>
      <w:r>
        <w:t>МИС РТ - Министерство информатизации и связи Республики Татарстан;</w:t>
      </w:r>
    </w:p>
    <w:p w:rsidR="00CF6068" w:rsidRDefault="00CF6068" w:rsidP="00CF6068">
      <w:pPr>
        <w:pStyle w:val="ConsPlusNormal"/>
        <w:spacing w:before="200"/>
        <w:ind w:firstLine="540"/>
        <w:jc w:val="both"/>
      </w:pPr>
      <w:r>
        <w:t>АИР РТ - Агентство инвестиционного развития Республики Татарстан;</w:t>
      </w:r>
    </w:p>
    <w:p w:rsidR="00CF6068" w:rsidRDefault="00CF6068" w:rsidP="00CF6068">
      <w:pPr>
        <w:pStyle w:val="ConsPlusNormal"/>
        <w:spacing w:before="200"/>
        <w:ind w:firstLine="540"/>
        <w:jc w:val="both"/>
      </w:pPr>
      <w:r>
        <w:t>ГК РТ по тарифам - Государственный комитет Республики Татарстан по тарифам;</w:t>
      </w:r>
    </w:p>
    <w:p w:rsidR="00CF6068" w:rsidRDefault="00CF6068" w:rsidP="00CF6068">
      <w:pPr>
        <w:pStyle w:val="ConsPlusNormal"/>
        <w:spacing w:before="200"/>
        <w:ind w:firstLine="540"/>
        <w:jc w:val="both"/>
      </w:pPr>
      <w:r>
        <w:t>ГК РТ по закупкам - Государственный комитет Республики Татарстан по закупкам;</w:t>
      </w:r>
    </w:p>
    <w:p w:rsidR="00CF6068" w:rsidRDefault="00CF6068" w:rsidP="00CF6068">
      <w:pPr>
        <w:pStyle w:val="ConsPlusNormal"/>
        <w:spacing w:before="200"/>
        <w:ind w:firstLine="540"/>
        <w:jc w:val="both"/>
      </w:pPr>
      <w:r>
        <w:t>ИОГВ РТ - исполнительные органы государственной власти Республики Татарстан;</w:t>
      </w:r>
    </w:p>
    <w:p w:rsidR="00CF6068" w:rsidRDefault="00CF6068" w:rsidP="00CF6068">
      <w:pPr>
        <w:pStyle w:val="ConsPlusNormal"/>
        <w:spacing w:before="200"/>
        <w:ind w:firstLine="540"/>
        <w:jc w:val="both"/>
      </w:pPr>
      <w:r>
        <w:t>ОМС РТ - органы местного самоуправления Республики Татарстан;</w:t>
      </w:r>
    </w:p>
    <w:p w:rsidR="00CF6068" w:rsidRDefault="00CF6068" w:rsidP="00CF6068">
      <w:pPr>
        <w:pStyle w:val="ConsPlusNormal"/>
        <w:spacing w:before="200"/>
        <w:ind w:firstLine="540"/>
        <w:jc w:val="both"/>
      </w:pPr>
      <w:r>
        <w:t>ТОФОИВ - территориальные органы федеральных органов исполнительной власти;</w:t>
      </w:r>
    </w:p>
    <w:p w:rsidR="00CF6068" w:rsidRDefault="00CF6068" w:rsidP="00CF6068">
      <w:pPr>
        <w:pStyle w:val="ConsPlusNormal"/>
        <w:spacing w:before="200"/>
        <w:ind w:firstLine="540"/>
        <w:jc w:val="both"/>
      </w:pPr>
      <w:r>
        <w:t>УМФЦ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CF6068" w:rsidRDefault="00CF6068" w:rsidP="00CF6068">
      <w:pPr>
        <w:pStyle w:val="ConsPlusNormal"/>
        <w:spacing w:before="200"/>
        <w:ind w:firstLine="540"/>
        <w:jc w:val="both"/>
      </w:pPr>
      <w:r>
        <w:t>НИУ ВШЭ - национальный исследовательский университет "Высшая школа экономики";</w:t>
      </w:r>
    </w:p>
    <w:p w:rsidR="00CF6068" w:rsidRDefault="00CF6068" w:rsidP="00CF6068">
      <w:pPr>
        <w:pStyle w:val="ConsPlusNormal"/>
        <w:spacing w:before="200"/>
        <w:ind w:firstLine="540"/>
        <w:jc w:val="both"/>
      </w:pPr>
      <w:r>
        <w:t>ЛКМБ РТ - ООО "Лизинговая компания малого бизнеса Республики Татарстан";</w:t>
      </w:r>
    </w:p>
    <w:p w:rsidR="00CF6068" w:rsidRDefault="00CF6068" w:rsidP="00CF6068">
      <w:pPr>
        <w:pStyle w:val="ConsPlusNormal"/>
        <w:spacing w:before="200"/>
        <w:ind w:firstLine="540"/>
        <w:jc w:val="both"/>
      </w:pPr>
      <w:r>
        <w:t>МТДХ РТ - Министерство транспорта и дорожного хозяйства Республики Татарстан;</w:t>
      </w:r>
    </w:p>
    <w:p w:rsidR="00CF6068" w:rsidRDefault="00CF6068" w:rsidP="00CF6068">
      <w:pPr>
        <w:pStyle w:val="ConsPlusNormal"/>
        <w:spacing w:before="200"/>
        <w:ind w:firstLine="540"/>
        <w:jc w:val="both"/>
      </w:pPr>
      <w:r>
        <w:t>Исполком Сабинского муниципального района - исполнительный комитет Сабинского муниципального района Республики Татарстан;</w:t>
      </w:r>
    </w:p>
    <w:p w:rsidR="00CF6068" w:rsidRDefault="00CF6068" w:rsidP="00CF6068">
      <w:pPr>
        <w:pStyle w:val="ConsPlusNormal"/>
        <w:spacing w:before="200"/>
        <w:ind w:firstLine="540"/>
        <w:jc w:val="both"/>
      </w:pPr>
      <w:r>
        <w:t>Исполком Лаишевского муниципального района - исполнительный комитет Лаишевского муниципального района Республики Татарстан;</w:t>
      </w:r>
    </w:p>
    <w:p w:rsidR="00CF6068" w:rsidRDefault="00CF6068" w:rsidP="00CF6068">
      <w:pPr>
        <w:pStyle w:val="ConsPlusNormal"/>
        <w:spacing w:before="200"/>
        <w:ind w:firstLine="540"/>
        <w:jc w:val="both"/>
      </w:pPr>
      <w:r>
        <w:t>НП "КИПТК" - некоммерческое партнерство "Камский инновационный территориально-производственный кластер";</w:t>
      </w:r>
    </w:p>
    <w:p w:rsidR="00CF6068" w:rsidRDefault="00CF6068" w:rsidP="00CF6068">
      <w:pPr>
        <w:pStyle w:val="ConsPlusNormal"/>
        <w:spacing w:before="200"/>
        <w:ind w:firstLine="540"/>
        <w:jc w:val="both"/>
      </w:pPr>
      <w:r>
        <w:t>ГБУ "БИ г. Набережные Челны" - государственное бюджетное учреждение "Бизнес-инкубатор г. Набережные Челны";</w:t>
      </w:r>
    </w:p>
    <w:p w:rsidR="00CF6068" w:rsidRDefault="00CF6068" w:rsidP="00CF6068">
      <w:pPr>
        <w:pStyle w:val="ConsPlusNormal"/>
        <w:spacing w:before="200"/>
        <w:ind w:firstLine="540"/>
        <w:jc w:val="both"/>
      </w:pPr>
      <w:r>
        <w:t>РЦИ "КАИ-Лазер" - региональный инжиниринговый центр промышленных лазерных технологий "КАИ-ЛАЗЕР";</w:t>
      </w:r>
    </w:p>
    <w:p w:rsidR="00CF6068" w:rsidRDefault="00CF6068" w:rsidP="00CF6068">
      <w:pPr>
        <w:pStyle w:val="ConsPlusNormal"/>
        <w:spacing w:before="200"/>
        <w:ind w:firstLine="540"/>
        <w:jc w:val="both"/>
      </w:pPr>
      <w:r>
        <w:t>РЦИ в сфере химических технологий - региональный инжиниринговый центр в сфере химических технологий;</w:t>
      </w:r>
    </w:p>
    <w:p w:rsidR="00CF6068" w:rsidRDefault="00CF6068" w:rsidP="00CF6068">
      <w:pPr>
        <w:pStyle w:val="ConsPlusNormal"/>
        <w:spacing w:before="200"/>
        <w:ind w:firstLine="540"/>
        <w:jc w:val="both"/>
      </w:pPr>
      <w:r>
        <w:t>РЦИ "Центр медицинской науки" - региональный инжиниринговый центр медицинских симуляторов "Центр медицинской науки";</w:t>
      </w:r>
    </w:p>
    <w:p w:rsidR="00CF6068" w:rsidRDefault="00CF6068" w:rsidP="00CF6068">
      <w:pPr>
        <w:pStyle w:val="ConsPlusNormal"/>
        <w:spacing w:before="200"/>
        <w:ind w:firstLine="540"/>
        <w:jc w:val="both"/>
      </w:pPr>
      <w:r>
        <w:t>РЦИ биотехнологий - Региональный центр инжиниринга биотехнологий Республики Татарстан;</w:t>
      </w:r>
    </w:p>
    <w:p w:rsidR="00CF6068" w:rsidRDefault="00CF6068" w:rsidP="00CF6068">
      <w:pPr>
        <w:pStyle w:val="ConsPlusNormal"/>
        <w:spacing w:before="200"/>
        <w:ind w:firstLine="540"/>
        <w:jc w:val="both"/>
      </w:pPr>
      <w:r>
        <w:t>Камский ЦКР - автономная некоммерческая организация "Камский центр кластерного развития субъектов малого и среднего предпринимательства";</w:t>
      </w:r>
    </w:p>
    <w:p w:rsidR="00CF6068" w:rsidRDefault="00CF6068" w:rsidP="00CF6068">
      <w:pPr>
        <w:pStyle w:val="ConsPlusNormal"/>
        <w:spacing w:before="200"/>
        <w:ind w:firstLine="540"/>
        <w:jc w:val="both"/>
      </w:pPr>
      <w:r>
        <w:t>ЦРПП МСП РТ - государственное казенное учреждение "Центр реализации программ поддержки и развития малого и среднего предпринимательства Республики Татарстан";</w:t>
      </w:r>
    </w:p>
    <w:p w:rsidR="00CF6068" w:rsidRDefault="00CF6068" w:rsidP="00CF6068">
      <w:pPr>
        <w:pStyle w:val="ConsPlusNormal"/>
        <w:spacing w:before="200"/>
        <w:ind w:firstLine="540"/>
        <w:jc w:val="both"/>
      </w:pPr>
      <w:r>
        <w:t>ФПП РТ - некоммерческая микрокредитная компания "Фонд поддержки предпринимательства Республики Татарстан";</w:t>
      </w:r>
    </w:p>
    <w:p w:rsidR="00CF6068" w:rsidRDefault="00CF6068" w:rsidP="00CF6068">
      <w:pPr>
        <w:pStyle w:val="ConsPlusNormal"/>
        <w:spacing w:before="200"/>
        <w:ind w:firstLine="540"/>
        <w:jc w:val="both"/>
      </w:pPr>
      <w:r>
        <w:t>ЦНТИ - государственное унитарное предприятие Республики Татарстан "Татарстанский центр научно-технической информации";</w:t>
      </w:r>
    </w:p>
    <w:p w:rsidR="00CF6068" w:rsidRDefault="00CF6068" w:rsidP="00CF6068">
      <w:pPr>
        <w:pStyle w:val="ConsPlusNormal"/>
        <w:spacing w:before="200"/>
        <w:ind w:firstLine="540"/>
        <w:jc w:val="both"/>
      </w:pPr>
      <w:r>
        <w:t>МФЦ в РТ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CF6068" w:rsidRDefault="00CF6068" w:rsidP="00CF6068">
      <w:pPr>
        <w:pStyle w:val="ConsPlusNormal"/>
        <w:spacing w:before="200"/>
        <w:ind w:firstLine="540"/>
        <w:jc w:val="both"/>
      </w:pPr>
      <w:r>
        <w:t>Исполком МО г. Набережные Челны - исполнительный комитет муниципального образования г. Набережные Челны Республики Татарстан;</w:t>
      </w:r>
    </w:p>
    <w:p w:rsidR="00CF6068" w:rsidRDefault="00CF6068" w:rsidP="00CF6068">
      <w:pPr>
        <w:pStyle w:val="ConsPlusNormal"/>
        <w:spacing w:before="200"/>
        <w:ind w:firstLine="540"/>
        <w:jc w:val="both"/>
      </w:pPr>
      <w:r>
        <w:t>Исполком Нижнекамского МР - исполнительный комитет Нижнекамского муниципального района Республики Татарстан;</w:t>
      </w:r>
    </w:p>
    <w:p w:rsidR="00CF6068" w:rsidRDefault="00CF6068" w:rsidP="00CF6068">
      <w:pPr>
        <w:pStyle w:val="ConsPlusNormal"/>
        <w:spacing w:before="200"/>
        <w:ind w:firstLine="540"/>
        <w:jc w:val="both"/>
      </w:pPr>
      <w:r>
        <w:t>Исполком Елабужского МР - исполнительный комитет Елабужского муниципального района Республики Татарстан;</w:t>
      </w:r>
    </w:p>
    <w:p w:rsidR="00CF6068" w:rsidRDefault="00CF6068" w:rsidP="00CF6068">
      <w:pPr>
        <w:pStyle w:val="ConsPlusNormal"/>
        <w:spacing w:before="200"/>
        <w:ind w:firstLine="540"/>
        <w:jc w:val="both"/>
      </w:pPr>
      <w:r>
        <w:t>Исполком Зеленодольского МР - исполнительный комитет Зеленодольского муниципального района Республики Татарстан;</w:t>
      </w:r>
    </w:p>
    <w:p w:rsidR="00CF6068" w:rsidRDefault="00CF6068" w:rsidP="00CF6068">
      <w:pPr>
        <w:pStyle w:val="ConsPlusNormal"/>
        <w:spacing w:before="200"/>
        <w:ind w:firstLine="540"/>
        <w:jc w:val="both"/>
      </w:pPr>
      <w:r>
        <w:t>Исполком Чистопольского МР - исполнительный комитет Чистопольского муниципального района Республики Татарстан;</w:t>
      </w:r>
    </w:p>
    <w:p w:rsidR="00CF6068" w:rsidRDefault="00CF6068" w:rsidP="00CF6068">
      <w:pPr>
        <w:pStyle w:val="ConsPlusNormal"/>
        <w:spacing w:before="200"/>
        <w:ind w:firstLine="540"/>
        <w:jc w:val="both"/>
      </w:pPr>
      <w:r>
        <w:t>Исполком Менделеевского МР - исполнительный комитет Менделеевского муниципального района Республики Татарстан.</w:t>
      </w:r>
    </w:p>
    <w:p w:rsidR="00F316EF" w:rsidRDefault="00F316EF"/>
    <w:sectPr w:rsidR="00F31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68"/>
    <w:rsid w:val="009868E0"/>
    <w:rsid w:val="00CF6068"/>
    <w:rsid w:val="00F31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06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F6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06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CF6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60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0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60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06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F6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06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CF6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60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0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60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36F10CD5C1C8EEAD74B51D1178C9A5C1792306242412FAE4F11DAB2D49B8DF52D55355956406D2C0369CK3l9Q" TargetMode="External"/><Relationship Id="rId13" Type="http://schemas.openxmlformats.org/officeDocument/2006/relationships/hyperlink" Target="consultantplus://offline/ref=2736F10CD5C1C8EEAD74B51D1178C9A5C17923062C2013F6ECF840A12510B4DD55DA0C42922D0AD3C0369A39K2l6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736F10CD5C1C8EEAD74AB10071494AEC07275032B221BA9B8AE46F67A40B288159A0A17D16907D3KCl0Q" TargetMode="External"/><Relationship Id="rId12" Type="http://schemas.openxmlformats.org/officeDocument/2006/relationships/hyperlink" Target="consultantplus://offline/ref=2736F10CD5C1C8EEAD74B51D1178C9A5C17923062C2013F6ECF840A12510B4DD55DA0C42922D0AD3C0369A39K2l7Q" TargetMode="External"/><Relationship Id="rId17" Type="http://schemas.openxmlformats.org/officeDocument/2006/relationships/hyperlink" Target="consultantplus://offline/ref=2736F10CD5C1C8EEAD74B51D1178C9A5C17923062C2013F6ECF840A12510B4DD55DA0C42922D0AD3C0379D39K2l1Q" TargetMode="External"/><Relationship Id="rId2" Type="http://schemas.microsoft.com/office/2007/relationships/stylesWithEffects" Target="stylesWithEffects.xml"/><Relationship Id="rId16" Type="http://schemas.openxmlformats.org/officeDocument/2006/relationships/hyperlink" Target="consultantplus://offline/ref=2736F10CD5C1C8EEAD74B51D1178C9A5C17923062C2013F6ECF840A12510B4DD55DA0C42922D0AD3C036943AK2lCQ" TargetMode="External"/><Relationship Id="rId1" Type="http://schemas.openxmlformats.org/officeDocument/2006/relationships/styles" Target="styles.xml"/><Relationship Id="rId6" Type="http://schemas.openxmlformats.org/officeDocument/2006/relationships/hyperlink" Target="consultantplus://offline/ref=2736F10CD5C1C8EEAD74B51D1178C9A5C17923062C2013F6ECF840A12510B4DD55DA0C42922D0AD3C0369A3EK2l0Q" TargetMode="External"/><Relationship Id="rId11" Type="http://schemas.openxmlformats.org/officeDocument/2006/relationships/hyperlink" Target="consultantplus://offline/ref=2736F10CD5C1C8EEAD74B51D1178C9A5C17923062C2013F6ECF840A12510B4DD55DA0C42922D0AD3C0369A39K2l5Q" TargetMode="External"/><Relationship Id="rId5" Type="http://schemas.openxmlformats.org/officeDocument/2006/relationships/hyperlink" Target="consultantplus://offline/ref=2736F10CD5C1C8EEAD74B51D1178C9A5C17923062C2012FDE5F340A12510B4DD55DA0C42922D0AD3C036993CK2l7Q" TargetMode="External"/><Relationship Id="rId15" Type="http://schemas.openxmlformats.org/officeDocument/2006/relationships/hyperlink" Target="consultantplus://offline/ref=2736F10CD5C1C8EEAD74B51D1178C9A5C17923062C2013F6ECF840A12510B4DD55DA0C42922D0AD3C0369A35K2l7Q" TargetMode="External"/><Relationship Id="rId10" Type="http://schemas.openxmlformats.org/officeDocument/2006/relationships/hyperlink" Target="consultantplus://offline/ref=2736F10CD5C1C8EEAD74B51D1178C9A5C17923062C2013F6ECF840A12510B4DD55DA0C42922D0AD3C0369A3EK2lC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736F10CD5C1C8EEAD74B51D1178C9A5C17923062C2013F6ECF840A12510B4DD55DA0C42922D0AD3C0369A3EK2l2Q" TargetMode="External"/><Relationship Id="rId14" Type="http://schemas.openxmlformats.org/officeDocument/2006/relationships/hyperlink" Target="consultantplus://offline/ref=2736F10CD5C1C8EEAD74B51D1178C9A5C17923062C2013F6ECF840A12510B4DD55DA0C42922D0AD3C0369A35K2l4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10349</Words>
  <Characters>58990</Characters>
  <Application>Microsoft Office Word</Application>
  <DocSecurity>0</DocSecurity>
  <Lines>491</Lines>
  <Paragraphs>138</Paragraphs>
  <ScaleCrop>false</ScaleCrop>
  <Company/>
  <LinksUpToDate>false</LinksUpToDate>
  <CharactersWithSpaces>69201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Биккинина Эмма Ринатовна</dc:creator>
  <cp:lastModifiedBy>Белов</cp:lastModifiedBy>
  <cp:revision>2</cp:revision>
  <dcterms:created xsi:type="dcterms:W3CDTF">2018-10-21T15:25:00Z</dcterms:created>
  <dcterms:modified xsi:type="dcterms:W3CDTF">2018-10-21T15:25:00Z</dcterms:modified>
</cp:coreProperties>
</file>